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7B" w:rsidRPr="007D678E" w:rsidRDefault="004C107B" w:rsidP="00AA0EAA">
      <w:pPr>
        <w:jc w:val="center"/>
        <w:rPr>
          <w:rFonts w:ascii="Times New Roman" w:hAnsi="Times New Roman"/>
        </w:rPr>
      </w:pPr>
      <w:r w:rsidRPr="007D678E">
        <w:rPr>
          <w:rFonts w:ascii="Times New Roman" w:hAnsi="Times New Roman"/>
          <w:noProof/>
          <w:lang w:eastAsia="it-IT"/>
        </w:rPr>
        <w:drawing>
          <wp:inline distT="0" distB="0" distL="0" distR="0">
            <wp:extent cx="2057591" cy="1367155"/>
            <wp:effectExtent l="25400" t="0" r="0" b="0"/>
            <wp:docPr id="1" name="Immagine 0" descr="CARTEINREGOLA DEFINITIVO logo TAGL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INREGOLA DEFINITIVO logo TAGLIATO.jpg"/>
                    <pic:cNvPicPr/>
                  </pic:nvPicPr>
                  <pic:blipFill>
                    <a:blip r:embed="rId5"/>
                    <a:stretch>
                      <a:fillRect/>
                    </a:stretch>
                  </pic:blipFill>
                  <pic:spPr>
                    <a:xfrm>
                      <a:off x="0" y="0"/>
                      <a:ext cx="2057591" cy="1367155"/>
                    </a:xfrm>
                    <a:prstGeom prst="rect">
                      <a:avLst/>
                    </a:prstGeom>
                  </pic:spPr>
                </pic:pic>
              </a:graphicData>
            </a:graphic>
          </wp:inline>
        </w:drawing>
      </w:r>
    </w:p>
    <w:p w:rsidR="004C107B" w:rsidRPr="007D678E" w:rsidRDefault="004C107B" w:rsidP="00AA0EAA">
      <w:pPr>
        <w:jc w:val="center"/>
        <w:rPr>
          <w:rFonts w:ascii="Times New Roman" w:hAnsi="Times New Roman"/>
        </w:rPr>
      </w:pPr>
    </w:p>
    <w:p w:rsidR="00CA2D2B" w:rsidRPr="007D678E" w:rsidRDefault="00AA0EAA" w:rsidP="00AA0EAA">
      <w:pPr>
        <w:jc w:val="center"/>
        <w:rPr>
          <w:rFonts w:ascii="Times New Roman" w:hAnsi="Times New Roman"/>
          <w:b/>
        </w:rPr>
      </w:pPr>
      <w:r w:rsidRPr="007D678E">
        <w:rPr>
          <w:rFonts w:ascii="Times New Roman" w:hAnsi="Times New Roman"/>
          <w:b/>
        </w:rPr>
        <w:t>Riflessioni a margine dell</w:t>
      </w:r>
      <w:r w:rsidR="00B74A06" w:rsidRPr="007D678E">
        <w:rPr>
          <w:rFonts w:ascii="Times New Roman" w:hAnsi="Times New Roman"/>
          <w:b/>
        </w:rPr>
        <w:t xml:space="preserve">a dichiarazione </w:t>
      </w:r>
    </w:p>
    <w:p w:rsidR="00CA2D2B" w:rsidRPr="007D678E" w:rsidRDefault="00B74A06" w:rsidP="00AA0EAA">
      <w:pPr>
        <w:jc w:val="center"/>
        <w:rPr>
          <w:rFonts w:ascii="Times New Roman" w:hAnsi="Times New Roman"/>
          <w:b/>
        </w:rPr>
      </w:pPr>
      <w:r w:rsidRPr="007D678E">
        <w:rPr>
          <w:rFonts w:ascii="Times New Roman" w:hAnsi="Times New Roman"/>
          <w:b/>
        </w:rPr>
        <w:t xml:space="preserve">di </w:t>
      </w:r>
      <w:r w:rsidR="00AA0EAA" w:rsidRPr="007D678E">
        <w:rPr>
          <w:rFonts w:ascii="Times New Roman" w:hAnsi="Times New Roman"/>
          <w:b/>
        </w:rPr>
        <w:t xml:space="preserve">interesse pubblico del </w:t>
      </w:r>
      <w:r w:rsidRPr="007D678E">
        <w:rPr>
          <w:rFonts w:ascii="Times New Roman" w:hAnsi="Times New Roman"/>
          <w:b/>
        </w:rPr>
        <w:t xml:space="preserve">progetto </w:t>
      </w:r>
    </w:p>
    <w:p w:rsidR="00AA0EAA" w:rsidRPr="007D678E" w:rsidRDefault="00B74A06" w:rsidP="00AA0EAA">
      <w:pPr>
        <w:jc w:val="center"/>
        <w:rPr>
          <w:rFonts w:ascii="Times New Roman" w:hAnsi="Times New Roman"/>
          <w:b/>
        </w:rPr>
      </w:pPr>
      <w:r w:rsidRPr="007D678E">
        <w:rPr>
          <w:rFonts w:ascii="Times New Roman" w:hAnsi="Times New Roman"/>
          <w:b/>
        </w:rPr>
        <w:t xml:space="preserve">del </w:t>
      </w:r>
      <w:r w:rsidR="00AA0EAA" w:rsidRPr="007D678E">
        <w:rPr>
          <w:rFonts w:ascii="Times New Roman" w:hAnsi="Times New Roman"/>
          <w:b/>
        </w:rPr>
        <w:t>nuovo stadio della Roma</w:t>
      </w:r>
    </w:p>
    <w:p w:rsidR="00AA0EAA" w:rsidRPr="007D678E" w:rsidRDefault="00AA0EAA" w:rsidP="00AA0EAA">
      <w:pPr>
        <w:jc w:val="center"/>
        <w:rPr>
          <w:rFonts w:ascii="Times New Roman" w:hAnsi="Times New Roman"/>
          <w:i/>
        </w:rPr>
      </w:pPr>
      <w:r w:rsidRPr="007D678E">
        <w:rPr>
          <w:rFonts w:ascii="Times New Roman" w:hAnsi="Times New Roman"/>
          <w:i/>
        </w:rPr>
        <w:t>Appunti per le Commissioni Capitoline congiunte</w:t>
      </w:r>
    </w:p>
    <w:p w:rsidR="004C107B" w:rsidRPr="007D678E" w:rsidRDefault="004C107B" w:rsidP="00AA0EAA">
      <w:pPr>
        <w:jc w:val="center"/>
        <w:rPr>
          <w:rFonts w:ascii="Times New Roman" w:hAnsi="Times New Roman"/>
        </w:rPr>
      </w:pPr>
      <w:r w:rsidRPr="007D678E">
        <w:rPr>
          <w:rFonts w:ascii="Times New Roman" w:hAnsi="Times New Roman"/>
        </w:rPr>
        <w:t>2 ottobre 2014</w:t>
      </w:r>
    </w:p>
    <w:p w:rsidR="004C107B" w:rsidRPr="007D678E" w:rsidRDefault="004C107B" w:rsidP="00AA0EAA">
      <w:pPr>
        <w:jc w:val="center"/>
        <w:rPr>
          <w:rFonts w:ascii="Times New Roman" w:hAnsi="Times New Roman"/>
        </w:rPr>
      </w:pPr>
    </w:p>
    <w:p w:rsidR="00B74A06" w:rsidRPr="00F96D91" w:rsidRDefault="00B74A06" w:rsidP="00B74A06">
      <w:pPr>
        <w:rPr>
          <w:rFonts w:ascii="Times New Roman" w:hAnsi="Times New Roman"/>
          <w:b/>
          <w:sz w:val="28"/>
        </w:rPr>
      </w:pPr>
      <w:r w:rsidRPr="00F96D91">
        <w:rPr>
          <w:rFonts w:ascii="Times New Roman" w:hAnsi="Times New Roman"/>
          <w:b/>
          <w:sz w:val="28"/>
        </w:rPr>
        <w:t>Una premessa</w:t>
      </w:r>
    </w:p>
    <w:p w:rsidR="0021229D" w:rsidRPr="007D678E" w:rsidRDefault="00310A55" w:rsidP="00B74A06">
      <w:pPr>
        <w:rPr>
          <w:rFonts w:ascii="Times New Roman" w:hAnsi="Times New Roman"/>
          <w:i/>
        </w:rPr>
      </w:pPr>
      <w:r w:rsidRPr="007D678E">
        <w:rPr>
          <w:rFonts w:ascii="Times New Roman" w:hAnsi="Times New Roman"/>
          <w:i/>
        </w:rPr>
        <w:t xml:space="preserve">Difficile </w:t>
      </w:r>
      <w:r w:rsidR="00677605" w:rsidRPr="007D678E">
        <w:rPr>
          <w:rFonts w:ascii="Times New Roman" w:hAnsi="Times New Roman"/>
          <w:i/>
        </w:rPr>
        <w:t>entrare ne</w:t>
      </w:r>
      <w:r w:rsidRPr="007D678E">
        <w:rPr>
          <w:rFonts w:ascii="Times New Roman" w:hAnsi="Times New Roman"/>
          <w:i/>
        </w:rPr>
        <w:t xml:space="preserve">l dibattito in corso sul progetto </w:t>
      </w:r>
      <w:r w:rsidR="00DA2173" w:rsidRPr="007D678E">
        <w:rPr>
          <w:rFonts w:ascii="Times New Roman" w:hAnsi="Times New Roman"/>
          <w:i/>
        </w:rPr>
        <w:t>d</w:t>
      </w:r>
      <w:r w:rsidRPr="007D678E">
        <w:rPr>
          <w:rFonts w:ascii="Times New Roman" w:hAnsi="Times New Roman"/>
          <w:i/>
        </w:rPr>
        <w:t xml:space="preserve">el </w:t>
      </w:r>
      <w:r w:rsidR="009E7310" w:rsidRPr="007D678E">
        <w:rPr>
          <w:rFonts w:ascii="Times New Roman" w:hAnsi="Times New Roman"/>
          <w:i/>
        </w:rPr>
        <w:t>n</w:t>
      </w:r>
      <w:r w:rsidRPr="007D678E">
        <w:rPr>
          <w:rFonts w:ascii="Times New Roman" w:hAnsi="Times New Roman"/>
          <w:i/>
        </w:rPr>
        <w:t xml:space="preserve">uovo Stadio: </w:t>
      </w:r>
      <w:r w:rsidR="00DA2173" w:rsidRPr="007D678E">
        <w:rPr>
          <w:rFonts w:ascii="Times New Roman" w:hAnsi="Times New Roman"/>
          <w:i/>
        </w:rPr>
        <w:t>perché è un tema complesso, in cui si accavallano</w:t>
      </w:r>
      <w:r w:rsidR="008A1966" w:rsidRPr="007D678E">
        <w:rPr>
          <w:rFonts w:ascii="Times New Roman" w:hAnsi="Times New Roman"/>
          <w:i/>
        </w:rPr>
        <w:t>,</w:t>
      </w:r>
      <w:r w:rsidR="00DA2173" w:rsidRPr="007D678E">
        <w:rPr>
          <w:rFonts w:ascii="Times New Roman" w:hAnsi="Times New Roman"/>
          <w:i/>
        </w:rPr>
        <w:t xml:space="preserve"> confondendosi</w:t>
      </w:r>
      <w:r w:rsidR="008A1966" w:rsidRPr="007D678E">
        <w:rPr>
          <w:rFonts w:ascii="Times New Roman" w:hAnsi="Times New Roman"/>
          <w:i/>
        </w:rPr>
        <w:t>, molti</w:t>
      </w:r>
      <w:r w:rsidR="00DA2173" w:rsidRPr="007D678E">
        <w:rPr>
          <w:rFonts w:ascii="Times New Roman" w:hAnsi="Times New Roman"/>
          <w:i/>
        </w:rPr>
        <w:t xml:space="preserve"> aspetti che invece andrebbero affrontati separatamente</w:t>
      </w:r>
      <w:r w:rsidR="0021229D" w:rsidRPr="007D678E">
        <w:rPr>
          <w:rFonts w:ascii="Times New Roman" w:hAnsi="Times New Roman"/>
          <w:i/>
        </w:rPr>
        <w:t xml:space="preserve">, </w:t>
      </w:r>
      <w:r w:rsidR="00EA53B7" w:rsidRPr="007D678E">
        <w:rPr>
          <w:rFonts w:ascii="Times New Roman" w:hAnsi="Times New Roman"/>
          <w:i/>
        </w:rPr>
        <w:t xml:space="preserve">e </w:t>
      </w:r>
      <w:r w:rsidR="00694656" w:rsidRPr="007D678E">
        <w:rPr>
          <w:rFonts w:ascii="Times New Roman" w:hAnsi="Times New Roman"/>
          <w:i/>
        </w:rPr>
        <w:t xml:space="preserve"> soprattutto </w:t>
      </w:r>
      <w:r w:rsidR="0021229D" w:rsidRPr="007D678E">
        <w:rPr>
          <w:rFonts w:ascii="Times New Roman" w:hAnsi="Times New Roman"/>
          <w:i/>
        </w:rPr>
        <w:t xml:space="preserve">perché è difficilissimo distinguere i dati oggettivi dalle </w:t>
      </w:r>
      <w:r w:rsidR="00DA469C" w:rsidRPr="007D678E">
        <w:rPr>
          <w:rFonts w:ascii="Times New Roman" w:hAnsi="Times New Roman"/>
          <w:i/>
        </w:rPr>
        <w:t>opinioni</w:t>
      </w:r>
      <w:r w:rsidR="00694656" w:rsidRPr="007D678E">
        <w:rPr>
          <w:rFonts w:ascii="Times New Roman" w:hAnsi="Times New Roman"/>
          <w:i/>
        </w:rPr>
        <w:t xml:space="preserve">, </w:t>
      </w:r>
      <w:r w:rsidR="00DA469C" w:rsidRPr="007D678E">
        <w:rPr>
          <w:rFonts w:ascii="Times New Roman" w:hAnsi="Times New Roman"/>
          <w:i/>
        </w:rPr>
        <w:t xml:space="preserve"> oltretutto </w:t>
      </w:r>
      <w:r w:rsidR="00694656" w:rsidRPr="007D678E">
        <w:rPr>
          <w:rFonts w:ascii="Times New Roman" w:hAnsi="Times New Roman"/>
          <w:i/>
        </w:rPr>
        <w:t xml:space="preserve">avendo a disposizione </w:t>
      </w:r>
      <w:r w:rsidR="0021229D" w:rsidRPr="007D678E">
        <w:rPr>
          <w:rFonts w:ascii="Times New Roman" w:hAnsi="Times New Roman"/>
          <w:i/>
        </w:rPr>
        <w:t xml:space="preserve">informazioni </w:t>
      </w:r>
      <w:r w:rsidR="00DA469C" w:rsidRPr="007D678E">
        <w:rPr>
          <w:rFonts w:ascii="Times New Roman" w:hAnsi="Times New Roman"/>
          <w:i/>
        </w:rPr>
        <w:t xml:space="preserve">decisamente </w:t>
      </w:r>
      <w:r w:rsidR="0021229D" w:rsidRPr="007D678E">
        <w:rPr>
          <w:rFonts w:ascii="Times New Roman" w:hAnsi="Times New Roman"/>
          <w:i/>
        </w:rPr>
        <w:t>insufficienti.</w:t>
      </w:r>
    </w:p>
    <w:p w:rsidR="004C7A54" w:rsidRPr="007D678E" w:rsidRDefault="0021229D" w:rsidP="00B74A06">
      <w:pPr>
        <w:rPr>
          <w:rFonts w:ascii="Times New Roman" w:hAnsi="Times New Roman"/>
          <w:i/>
        </w:rPr>
      </w:pPr>
      <w:r w:rsidRPr="007D678E">
        <w:rPr>
          <w:rFonts w:ascii="Times New Roman" w:hAnsi="Times New Roman"/>
          <w:i/>
        </w:rPr>
        <w:t>Prove</w:t>
      </w:r>
      <w:r w:rsidR="0077452F" w:rsidRPr="007D678E">
        <w:rPr>
          <w:rFonts w:ascii="Times New Roman" w:hAnsi="Times New Roman"/>
          <w:i/>
        </w:rPr>
        <w:t>re</w:t>
      </w:r>
      <w:r w:rsidRPr="007D678E">
        <w:rPr>
          <w:rFonts w:ascii="Times New Roman" w:hAnsi="Times New Roman"/>
          <w:i/>
        </w:rPr>
        <w:t>mo lo stesso ad affro</w:t>
      </w:r>
      <w:r w:rsidR="0077452F" w:rsidRPr="007D678E">
        <w:rPr>
          <w:rFonts w:ascii="Times New Roman" w:hAnsi="Times New Roman"/>
          <w:i/>
        </w:rPr>
        <w:t>n</w:t>
      </w:r>
      <w:r w:rsidRPr="007D678E">
        <w:rPr>
          <w:rFonts w:ascii="Times New Roman" w:hAnsi="Times New Roman"/>
          <w:i/>
        </w:rPr>
        <w:t>tare il tema e a prendere una posizione, soprattutto perchè siamo consapevoli</w:t>
      </w:r>
      <w:r w:rsidR="0077452F" w:rsidRPr="007D678E">
        <w:rPr>
          <w:rFonts w:ascii="Times New Roman" w:hAnsi="Times New Roman"/>
          <w:i/>
        </w:rPr>
        <w:t xml:space="preserve"> che il nostro gruppo di lavoro è diventato in qualche modo un riferimento per chi vuol sapere e capire,</w:t>
      </w:r>
      <w:r w:rsidR="00040533" w:rsidRPr="007D678E">
        <w:rPr>
          <w:rFonts w:ascii="Times New Roman" w:hAnsi="Times New Roman"/>
          <w:i/>
        </w:rPr>
        <w:t xml:space="preserve"> e si aspetta che non ci tiriamo indietro quando si presentano nuove </w:t>
      </w:r>
      <w:r w:rsidR="003D6F3E" w:rsidRPr="007D678E">
        <w:rPr>
          <w:rFonts w:ascii="Times New Roman" w:hAnsi="Times New Roman"/>
          <w:i/>
        </w:rPr>
        <w:t xml:space="preserve">e spinose </w:t>
      </w:r>
      <w:r w:rsidR="00040533" w:rsidRPr="007D678E">
        <w:rPr>
          <w:rFonts w:ascii="Times New Roman" w:hAnsi="Times New Roman"/>
          <w:i/>
        </w:rPr>
        <w:t>questioni</w:t>
      </w:r>
      <w:r w:rsidR="003D6F3E" w:rsidRPr="007D678E">
        <w:rPr>
          <w:rFonts w:ascii="Times New Roman" w:hAnsi="Times New Roman"/>
          <w:i/>
        </w:rPr>
        <w:t xml:space="preserve">. </w:t>
      </w:r>
      <w:r w:rsidR="007477AA" w:rsidRPr="007D678E">
        <w:rPr>
          <w:rFonts w:ascii="Times New Roman" w:hAnsi="Times New Roman"/>
          <w:i/>
        </w:rPr>
        <w:t xml:space="preserve">Ci </w:t>
      </w:r>
      <w:r w:rsidR="003D6F3E" w:rsidRPr="007D678E">
        <w:rPr>
          <w:rFonts w:ascii="Times New Roman" w:hAnsi="Times New Roman"/>
          <w:i/>
        </w:rPr>
        <w:t xml:space="preserve">accolliamo </w:t>
      </w:r>
      <w:r w:rsidR="007477AA" w:rsidRPr="007D678E">
        <w:rPr>
          <w:rFonts w:ascii="Times New Roman" w:hAnsi="Times New Roman"/>
          <w:i/>
        </w:rPr>
        <w:t xml:space="preserve"> la responsabilità,</w:t>
      </w:r>
      <w:r w:rsidR="003D6F3E" w:rsidRPr="007D678E">
        <w:rPr>
          <w:rFonts w:ascii="Times New Roman" w:hAnsi="Times New Roman"/>
          <w:i/>
        </w:rPr>
        <w:t xml:space="preserve"> </w:t>
      </w:r>
      <w:r w:rsidR="000A0714" w:rsidRPr="007D678E">
        <w:rPr>
          <w:rFonts w:ascii="Times New Roman" w:hAnsi="Times New Roman"/>
          <w:i/>
        </w:rPr>
        <w:t>scegliendo</w:t>
      </w:r>
      <w:r w:rsidR="003D6F3E" w:rsidRPr="007D678E">
        <w:rPr>
          <w:rFonts w:ascii="Times New Roman" w:hAnsi="Times New Roman"/>
          <w:i/>
        </w:rPr>
        <w:t xml:space="preserve"> come sempre </w:t>
      </w:r>
      <w:r w:rsidR="009E7310" w:rsidRPr="007D678E">
        <w:rPr>
          <w:rFonts w:ascii="Times New Roman" w:hAnsi="Times New Roman"/>
          <w:i/>
        </w:rPr>
        <w:t>la linea della serietà</w:t>
      </w:r>
      <w:r w:rsidR="003D6F3E" w:rsidRPr="007D678E">
        <w:rPr>
          <w:rFonts w:ascii="Times New Roman" w:hAnsi="Times New Roman"/>
          <w:i/>
        </w:rPr>
        <w:t xml:space="preserve"> </w:t>
      </w:r>
      <w:r w:rsidR="009E7310" w:rsidRPr="007D678E">
        <w:rPr>
          <w:rFonts w:ascii="Times New Roman" w:hAnsi="Times New Roman"/>
          <w:i/>
        </w:rPr>
        <w:t>e</w:t>
      </w:r>
      <w:r w:rsidR="000A0714" w:rsidRPr="007D678E">
        <w:rPr>
          <w:rFonts w:ascii="Times New Roman" w:hAnsi="Times New Roman"/>
          <w:i/>
        </w:rPr>
        <w:t xml:space="preserve"> della “saggezza”</w:t>
      </w:r>
      <w:r w:rsidR="003D6F3E" w:rsidRPr="007D678E">
        <w:rPr>
          <w:rFonts w:ascii="Times New Roman" w:hAnsi="Times New Roman"/>
          <w:i/>
        </w:rPr>
        <w:t>, senza lasciarci condizionare dalle convenienze  né da</w:t>
      </w:r>
      <w:r w:rsidR="00AC52EC" w:rsidRPr="007D678E">
        <w:rPr>
          <w:rFonts w:ascii="Times New Roman" w:hAnsi="Times New Roman"/>
          <w:i/>
        </w:rPr>
        <w:t xml:space="preserve">lle </w:t>
      </w:r>
      <w:r w:rsidR="003D6F3E" w:rsidRPr="007D678E">
        <w:rPr>
          <w:rFonts w:ascii="Times New Roman" w:hAnsi="Times New Roman"/>
          <w:i/>
        </w:rPr>
        <w:t xml:space="preserve"> facili demagogie. </w:t>
      </w:r>
      <w:r w:rsidR="007477AA" w:rsidRPr="007D678E">
        <w:rPr>
          <w:rFonts w:ascii="Times New Roman" w:hAnsi="Times New Roman"/>
          <w:i/>
        </w:rPr>
        <w:t xml:space="preserve"> </w:t>
      </w:r>
      <w:r w:rsidR="004C7A54" w:rsidRPr="007D678E">
        <w:rPr>
          <w:rFonts w:ascii="Times New Roman" w:hAnsi="Times New Roman"/>
          <w:i/>
        </w:rPr>
        <w:t>F</w:t>
      </w:r>
      <w:r w:rsidR="007477AA" w:rsidRPr="007D678E">
        <w:rPr>
          <w:rFonts w:ascii="Times New Roman" w:hAnsi="Times New Roman"/>
          <w:i/>
        </w:rPr>
        <w:t xml:space="preserve">ermo restando che </w:t>
      </w:r>
      <w:r w:rsidR="008A1966" w:rsidRPr="007D678E">
        <w:rPr>
          <w:rFonts w:ascii="Times New Roman" w:hAnsi="Times New Roman"/>
          <w:i/>
        </w:rPr>
        <w:t xml:space="preserve">anche noi siamo perennemente </w:t>
      </w:r>
      <w:r w:rsidR="00AC52EC" w:rsidRPr="007D678E">
        <w:rPr>
          <w:rFonts w:ascii="Times New Roman" w:hAnsi="Times New Roman"/>
          <w:i/>
        </w:rPr>
        <w:t>alla ri</w:t>
      </w:r>
      <w:r w:rsidR="008A1966" w:rsidRPr="007D678E">
        <w:rPr>
          <w:rFonts w:ascii="Times New Roman" w:hAnsi="Times New Roman"/>
          <w:i/>
        </w:rPr>
        <w:t>cerca della verità, e non diamo mai per scontato di averla in tasca.</w:t>
      </w:r>
    </w:p>
    <w:p w:rsidR="006377A3" w:rsidRPr="007D678E" w:rsidRDefault="000A0714" w:rsidP="00B74A06">
      <w:pPr>
        <w:rPr>
          <w:rFonts w:ascii="Times New Roman" w:hAnsi="Times New Roman"/>
          <w:i/>
        </w:rPr>
      </w:pPr>
      <w:r w:rsidRPr="007D678E">
        <w:rPr>
          <w:rFonts w:ascii="Times New Roman" w:hAnsi="Times New Roman"/>
          <w:i/>
        </w:rPr>
        <w:t xml:space="preserve">E </w:t>
      </w:r>
      <w:r w:rsidR="00D37D67" w:rsidRPr="007D678E">
        <w:rPr>
          <w:rFonts w:ascii="Times New Roman" w:hAnsi="Times New Roman"/>
          <w:i/>
        </w:rPr>
        <w:t xml:space="preserve"> </w:t>
      </w:r>
      <w:r w:rsidR="004C7A54" w:rsidRPr="007D678E">
        <w:rPr>
          <w:rFonts w:ascii="Times New Roman" w:hAnsi="Times New Roman"/>
          <w:i/>
        </w:rPr>
        <w:t xml:space="preserve">siccome il tema è </w:t>
      </w:r>
      <w:r w:rsidR="00C170A0" w:rsidRPr="007D678E">
        <w:rPr>
          <w:rFonts w:ascii="Times New Roman" w:hAnsi="Times New Roman"/>
          <w:i/>
        </w:rPr>
        <w:t xml:space="preserve"> a </w:t>
      </w:r>
      <w:r w:rsidR="004D7A9A" w:rsidRPr="007D678E">
        <w:rPr>
          <w:rFonts w:ascii="Times New Roman" w:hAnsi="Times New Roman"/>
          <w:i/>
        </w:rPr>
        <w:t>“</w:t>
      </w:r>
      <w:r w:rsidR="00C170A0" w:rsidRPr="007D678E">
        <w:rPr>
          <w:rFonts w:ascii="Times New Roman" w:hAnsi="Times New Roman"/>
          <w:i/>
        </w:rPr>
        <w:t>tanti strati</w:t>
      </w:r>
      <w:r w:rsidR="004D7A9A" w:rsidRPr="007D678E">
        <w:rPr>
          <w:rFonts w:ascii="Times New Roman" w:hAnsi="Times New Roman"/>
          <w:i/>
        </w:rPr>
        <w:t>”</w:t>
      </w:r>
      <w:r w:rsidR="00C170A0" w:rsidRPr="007D678E">
        <w:rPr>
          <w:rFonts w:ascii="Times New Roman" w:hAnsi="Times New Roman"/>
          <w:i/>
        </w:rPr>
        <w:t xml:space="preserve">, </w:t>
      </w:r>
      <w:r w:rsidR="00E3046A" w:rsidRPr="007D678E">
        <w:rPr>
          <w:rFonts w:ascii="Times New Roman" w:hAnsi="Times New Roman"/>
          <w:i/>
        </w:rPr>
        <w:t>di</w:t>
      </w:r>
      <w:r w:rsidR="004D7A9A" w:rsidRPr="007D678E">
        <w:rPr>
          <w:rFonts w:ascii="Times New Roman" w:hAnsi="Times New Roman"/>
          <w:i/>
        </w:rPr>
        <w:t xml:space="preserve"> </w:t>
      </w:r>
      <w:r w:rsidR="00E3046A" w:rsidRPr="007D678E">
        <w:rPr>
          <w:rFonts w:ascii="Times New Roman" w:hAnsi="Times New Roman"/>
          <w:i/>
        </w:rPr>
        <w:t xml:space="preserve">cui molti </w:t>
      </w:r>
      <w:r w:rsidR="00845C2B" w:rsidRPr="007D678E">
        <w:rPr>
          <w:rFonts w:ascii="Times New Roman" w:hAnsi="Times New Roman"/>
          <w:i/>
        </w:rPr>
        <w:t xml:space="preserve"> </w:t>
      </w:r>
      <w:r w:rsidR="008F3AB9" w:rsidRPr="007D678E">
        <w:rPr>
          <w:rFonts w:ascii="Times New Roman" w:hAnsi="Times New Roman"/>
          <w:i/>
        </w:rPr>
        <w:t xml:space="preserve">vanno ben al di là </w:t>
      </w:r>
      <w:r w:rsidRPr="007D678E">
        <w:rPr>
          <w:rFonts w:ascii="Times New Roman" w:hAnsi="Times New Roman"/>
          <w:i/>
        </w:rPr>
        <w:t>del caso specifico</w:t>
      </w:r>
      <w:r w:rsidR="004D7A9A" w:rsidRPr="007D678E">
        <w:rPr>
          <w:rFonts w:ascii="Times New Roman" w:hAnsi="Times New Roman"/>
          <w:i/>
        </w:rPr>
        <w:t xml:space="preserve">, </w:t>
      </w:r>
      <w:r w:rsidR="00A71075">
        <w:rPr>
          <w:rFonts w:ascii="Times New Roman" w:hAnsi="Times New Roman"/>
          <w:i/>
        </w:rPr>
        <w:t>e</w:t>
      </w:r>
      <w:r w:rsidR="004D7A9A" w:rsidRPr="007D678E">
        <w:rPr>
          <w:rFonts w:ascii="Times New Roman" w:hAnsi="Times New Roman"/>
          <w:i/>
        </w:rPr>
        <w:t xml:space="preserve"> aprono scenari assai più generali e complessi,</w:t>
      </w:r>
      <w:r w:rsidR="008F3AB9" w:rsidRPr="007D678E">
        <w:rPr>
          <w:rFonts w:ascii="Times New Roman" w:hAnsi="Times New Roman"/>
          <w:i/>
        </w:rPr>
        <w:t xml:space="preserve"> </w:t>
      </w:r>
      <w:r w:rsidR="004C7A54" w:rsidRPr="007D678E">
        <w:rPr>
          <w:rFonts w:ascii="Times New Roman" w:hAnsi="Times New Roman"/>
          <w:i/>
        </w:rPr>
        <w:t xml:space="preserve"> </w:t>
      </w:r>
      <w:r w:rsidR="00EB6D9C" w:rsidRPr="007D678E">
        <w:rPr>
          <w:rFonts w:ascii="Times New Roman" w:hAnsi="Times New Roman"/>
          <w:i/>
        </w:rPr>
        <w:t xml:space="preserve">e </w:t>
      </w:r>
      <w:r w:rsidR="002418C6" w:rsidRPr="007D678E">
        <w:rPr>
          <w:rFonts w:ascii="Times New Roman" w:hAnsi="Times New Roman"/>
          <w:i/>
        </w:rPr>
        <w:t>poiché diverse sono</w:t>
      </w:r>
      <w:r w:rsidR="00D37D67" w:rsidRPr="007D678E">
        <w:rPr>
          <w:rFonts w:ascii="Times New Roman" w:hAnsi="Times New Roman"/>
          <w:i/>
        </w:rPr>
        <w:t xml:space="preserve"> le esperienze </w:t>
      </w:r>
      <w:r w:rsidR="002418C6" w:rsidRPr="007D678E">
        <w:rPr>
          <w:rFonts w:ascii="Times New Roman" w:hAnsi="Times New Roman"/>
          <w:i/>
        </w:rPr>
        <w:t xml:space="preserve">e </w:t>
      </w:r>
      <w:r w:rsidR="00F57F7E" w:rsidRPr="007D678E">
        <w:rPr>
          <w:rFonts w:ascii="Times New Roman" w:hAnsi="Times New Roman"/>
          <w:i/>
        </w:rPr>
        <w:t xml:space="preserve"> i punti di vista</w:t>
      </w:r>
      <w:r w:rsidR="002418C6" w:rsidRPr="007D678E">
        <w:rPr>
          <w:rFonts w:ascii="Times New Roman" w:hAnsi="Times New Roman"/>
          <w:i/>
        </w:rPr>
        <w:t xml:space="preserve"> dei comitati e delle persone aderenti a Carteinregola</w:t>
      </w:r>
      <w:r w:rsidR="00EB6D9C" w:rsidRPr="007D678E">
        <w:rPr>
          <w:rFonts w:ascii="Times New Roman" w:hAnsi="Times New Roman"/>
          <w:i/>
        </w:rPr>
        <w:t xml:space="preserve">, </w:t>
      </w:r>
      <w:r w:rsidR="004C7A54" w:rsidRPr="007D678E">
        <w:rPr>
          <w:rFonts w:ascii="Times New Roman" w:hAnsi="Times New Roman"/>
          <w:i/>
        </w:rPr>
        <w:t xml:space="preserve">metteremo “in chiaro” </w:t>
      </w:r>
      <w:r w:rsidR="00EA53B7" w:rsidRPr="007D678E">
        <w:rPr>
          <w:rFonts w:ascii="Times New Roman" w:hAnsi="Times New Roman"/>
          <w:i/>
        </w:rPr>
        <w:t xml:space="preserve">sul sito </w:t>
      </w:r>
      <w:r w:rsidR="004C7A54" w:rsidRPr="007D678E">
        <w:rPr>
          <w:rFonts w:ascii="Times New Roman" w:hAnsi="Times New Roman"/>
          <w:i/>
        </w:rPr>
        <w:t xml:space="preserve">il nostro dibattito interno, </w:t>
      </w:r>
      <w:r w:rsidR="00561CDC" w:rsidRPr="007D678E">
        <w:rPr>
          <w:rFonts w:ascii="Times New Roman" w:hAnsi="Times New Roman"/>
          <w:i/>
        </w:rPr>
        <w:t xml:space="preserve">così quelli che ci seguono avranno </w:t>
      </w:r>
      <w:r w:rsidR="009E7310" w:rsidRPr="007D678E">
        <w:rPr>
          <w:rFonts w:ascii="Times New Roman" w:hAnsi="Times New Roman"/>
          <w:i/>
        </w:rPr>
        <w:t xml:space="preserve">anche </w:t>
      </w:r>
      <w:r w:rsidR="00561CDC" w:rsidRPr="007D678E">
        <w:rPr>
          <w:rFonts w:ascii="Times New Roman" w:hAnsi="Times New Roman"/>
          <w:i/>
        </w:rPr>
        <w:t>modo di farsi un’idea di chi siamo e cosa pensiamo.</w:t>
      </w:r>
    </w:p>
    <w:p w:rsidR="006377A3" w:rsidRPr="007D678E" w:rsidRDefault="006377A3" w:rsidP="00B74A06">
      <w:pPr>
        <w:rPr>
          <w:rFonts w:ascii="Times New Roman" w:hAnsi="Times New Roman"/>
          <w:i/>
        </w:rPr>
      </w:pPr>
    </w:p>
    <w:p w:rsidR="00780080" w:rsidRPr="001E23E1" w:rsidRDefault="0054276B" w:rsidP="00B74A06">
      <w:pPr>
        <w:rPr>
          <w:rFonts w:ascii="Times New Roman" w:hAnsi="Times New Roman"/>
          <w:b/>
          <w:sz w:val="28"/>
        </w:rPr>
      </w:pPr>
      <w:r>
        <w:rPr>
          <w:rFonts w:ascii="Times New Roman" w:hAnsi="Times New Roman"/>
          <w:b/>
          <w:sz w:val="28"/>
        </w:rPr>
        <w:t xml:space="preserve">1. </w:t>
      </w:r>
      <w:r w:rsidR="00F51351" w:rsidRPr="001E23E1">
        <w:rPr>
          <w:rFonts w:ascii="Times New Roman" w:hAnsi="Times New Roman"/>
          <w:b/>
          <w:sz w:val="28"/>
        </w:rPr>
        <w:t>Quello che troppo spesso non viene detto</w:t>
      </w:r>
    </w:p>
    <w:p w:rsidR="00B6222F" w:rsidRPr="007D678E" w:rsidRDefault="00B6222F" w:rsidP="00B74A06">
      <w:pPr>
        <w:rPr>
          <w:rFonts w:ascii="Times New Roman" w:hAnsi="Times New Roman"/>
        </w:rPr>
      </w:pPr>
    </w:p>
    <w:p w:rsidR="00FC0DBC" w:rsidRPr="007D678E" w:rsidRDefault="00A00CF8" w:rsidP="00B6222F">
      <w:pPr>
        <w:rPr>
          <w:rFonts w:ascii="Times New Roman" w:hAnsi="Times New Roman"/>
        </w:rPr>
      </w:pPr>
      <w:r w:rsidRPr="007D678E">
        <w:rPr>
          <w:rFonts w:ascii="Times New Roman" w:hAnsi="Times New Roman"/>
        </w:rPr>
        <w:t xml:space="preserve">Mantenere “lo </w:t>
      </w:r>
      <w:r w:rsidR="00B6222F" w:rsidRPr="007D678E">
        <w:rPr>
          <w:rFonts w:ascii="Times New Roman" w:hAnsi="Times New Roman"/>
        </w:rPr>
        <w:t>status quo</w:t>
      </w:r>
      <w:r w:rsidRPr="007D678E">
        <w:rPr>
          <w:rFonts w:ascii="Times New Roman" w:hAnsi="Times New Roman"/>
        </w:rPr>
        <w:t>”</w:t>
      </w:r>
      <w:r w:rsidR="00B6222F" w:rsidRPr="007D678E">
        <w:rPr>
          <w:rFonts w:ascii="Times New Roman" w:hAnsi="Times New Roman"/>
        </w:rPr>
        <w:t xml:space="preserve"> non è quello che serve alla città</w:t>
      </w:r>
      <w:r w:rsidRPr="007D678E">
        <w:rPr>
          <w:rFonts w:ascii="Times New Roman" w:hAnsi="Times New Roman"/>
        </w:rPr>
        <w:t xml:space="preserve">. Anche se, come vedremo, siamo contrari </w:t>
      </w:r>
      <w:r w:rsidR="00797628" w:rsidRPr="007D678E">
        <w:rPr>
          <w:rFonts w:ascii="Times New Roman" w:hAnsi="Times New Roman"/>
        </w:rPr>
        <w:t>all’o</w:t>
      </w:r>
      <w:r w:rsidR="00780080" w:rsidRPr="007D678E">
        <w:rPr>
          <w:rFonts w:ascii="Times New Roman" w:hAnsi="Times New Roman"/>
        </w:rPr>
        <w:t xml:space="preserve">perazione che si va conducendo </w:t>
      </w:r>
      <w:r w:rsidR="00797628" w:rsidRPr="007D678E">
        <w:rPr>
          <w:rFonts w:ascii="Times New Roman" w:hAnsi="Times New Roman"/>
        </w:rPr>
        <w:t xml:space="preserve">per diversi motivi, </w:t>
      </w:r>
      <w:r w:rsidR="00B6222F" w:rsidRPr="007D678E">
        <w:rPr>
          <w:rFonts w:ascii="Times New Roman" w:hAnsi="Times New Roman"/>
        </w:rPr>
        <w:t xml:space="preserve"> </w:t>
      </w:r>
      <w:r w:rsidR="00797628" w:rsidRPr="007D678E">
        <w:rPr>
          <w:rFonts w:ascii="Times New Roman" w:hAnsi="Times New Roman"/>
        </w:rPr>
        <w:t xml:space="preserve">dobbiamo far presente alcuni aspetti che molte </w:t>
      </w:r>
      <w:r w:rsidR="00B6222F" w:rsidRPr="007D678E">
        <w:rPr>
          <w:rFonts w:ascii="Times New Roman" w:hAnsi="Times New Roman"/>
        </w:rPr>
        <w:t>critiche mosse al progetto dello stadio sembrano ignorare</w:t>
      </w:r>
      <w:r w:rsidR="00FC0DBC" w:rsidRPr="007D678E">
        <w:rPr>
          <w:rFonts w:ascii="Times New Roman" w:hAnsi="Times New Roman"/>
        </w:rPr>
        <w:t>.</w:t>
      </w:r>
    </w:p>
    <w:p w:rsidR="005548CB" w:rsidRDefault="00780080" w:rsidP="00FC0DBC">
      <w:pPr>
        <w:pStyle w:val="Paragrafoelenco"/>
        <w:numPr>
          <w:ilvl w:val="0"/>
          <w:numId w:val="2"/>
        </w:numPr>
        <w:rPr>
          <w:rFonts w:ascii="Times New Roman" w:hAnsi="Times New Roman"/>
        </w:rPr>
      </w:pPr>
      <w:r w:rsidRPr="007D678E">
        <w:rPr>
          <w:rFonts w:ascii="Times New Roman" w:hAnsi="Times New Roman"/>
          <w:b/>
        </w:rPr>
        <w:t>L</w:t>
      </w:r>
      <w:r w:rsidR="00B6222F" w:rsidRPr="007D678E">
        <w:rPr>
          <w:rFonts w:ascii="Times New Roman" w:hAnsi="Times New Roman"/>
          <w:b/>
        </w:rPr>
        <w:t>’area di cui parliamo è privata</w:t>
      </w:r>
      <w:r w:rsidR="00B6222F" w:rsidRPr="007D678E">
        <w:rPr>
          <w:rFonts w:ascii="Times New Roman" w:hAnsi="Times New Roman"/>
        </w:rPr>
        <w:t xml:space="preserve">, </w:t>
      </w:r>
      <w:r w:rsidR="00FC0DBC" w:rsidRPr="007D678E">
        <w:rPr>
          <w:rFonts w:ascii="Times New Roman" w:hAnsi="Times New Roman"/>
        </w:rPr>
        <w:t xml:space="preserve">e su quell’area </w:t>
      </w:r>
      <w:r w:rsidR="00202D4E" w:rsidRPr="007D678E">
        <w:rPr>
          <w:rFonts w:ascii="Times New Roman" w:hAnsi="Times New Roman"/>
        </w:rPr>
        <w:t>sorg</w:t>
      </w:r>
      <w:r w:rsidR="00C76424">
        <w:rPr>
          <w:rFonts w:ascii="Times New Roman" w:hAnsi="Times New Roman"/>
        </w:rPr>
        <w:t>ono</w:t>
      </w:r>
      <w:r w:rsidR="00202D4E" w:rsidRPr="007D678E">
        <w:rPr>
          <w:rFonts w:ascii="Times New Roman" w:hAnsi="Times New Roman"/>
        </w:rPr>
        <w:t xml:space="preserve"> già </w:t>
      </w:r>
      <w:r w:rsidR="00B6222F" w:rsidRPr="007D678E">
        <w:rPr>
          <w:rFonts w:ascii="Times New Roman" w:hAnsi="Times New Roman"/>
        </w:rPr>
        <w:t xml:space="preserve"> una </w:t>
      </w:r>
      <w:r w:rsidR="00C76424">
        <w:rPr>
          <w:rFonts w:ascii="Times New Roman" w:hAnsi="Times New Roman"/>
        </w:rPr>
        <w:t xml:space="preserve">serie di strutture </w:t>
      </w:r>
      <w:r w:rsidR="00FC0DBC" w:rsidRPr="007D678E">
        <w:rPr>
          <w:rFonts w:ascii="Times New Roman" w:hAnsi="Times New Roman"/>
        </w:rPr>
        <w:t>privat</w:t>
      </w:r>
      <w:r w:rsidR="00C76424">
        <w:rPr>
          <w:rFonts w:ascii="Times New Roman" w:hAnsi="Times New Roman"/>
        </w:rPr>
        <w:t>e</w:t>
      </w:r>
      <w:r w:rsidR="00B6222F" w:rsidRPr="007D678E">
        <w:rPr>
          <w:rFonts w:ascii="Times New Roman" w:hAnsi="Times New Roman"/>
        </w:rPr>
        <w:t xml:space="preserve">, </w:t>
      </w:r>
      <w:r w:rsidR="006F1771">
        <w:rPr>
          <w:rFonts w:ascii="Times New Roman" w:hAnsi="Times New Roman"/>
        </w:rPr>
        <w:t>costituite dal</w:t>
      </w:r>
      <w:r w:rsidR="00B6222F" w:rsidRPr="007D678E">
        <w:rPr>
          <w:rFonts w:ascii="Times New Roman" w:hAnsi="Times New Roman"/>
        </w:rPr>
        <w:t>l’</w:t>
      </w:r>
      <w:r w:rsidR="00202D4E" w:rsidRPr="007D678E">
        <w:rPr>
          <w:rFonts w:ascii="Times New Roman" w:hAnsi="Times New Roman"/>
        </w:rPr>
        <w:t>I</w:t>
      </w:r>
      <w:r w:rsidR="00B6222F" w:rsidRPr="007D678E">
        <w:rPr>
          <w:rFonts w:ascii="Times New Roman" w:hAnsi="Times New Roman"/>
        </w:rPr>
        <w:t>ppodromo</w:t>
      </w:r>
      <w:r w:rsidR="00202D4E" w:rsidRPr="007D678E">
        <w:rPr>
          <w:rFonts w:ascii="Times New Roman" w:hAnsi="Times New Roman"/>
        </w:rPr>
        <w:t xml:space="preserve"> Tor di Valle</w:t>
      </w:r>
      <w:r w:rsidR="00C76424">
        <w:rPr>
          <w:rFonts w:ascii="Times New Roman" w:hAnsi="Times New Roman"/>
        </w:rPr>
        <w:t xml:space="preserve"> e </w:t>
      </w:r>
      <w:r w:rsidR="006F1771">
        <w:rPr>
          <w:rFonts w:ascii="Times New Roman" w:hAnsi="Times New Roman"/>
        </w:rPr>
        <w:t xml:space="preserve"> i suoi </w:t>
      </w:r>
      <w:r w:rsidR="00C76424">
        <w:rPr>
          <w:rFonts w:ascii="Times New Roman" w:hAnsi="Times New Roman"/>
        </w:rPr>
        <w:t>annessi</w:t>
      </w:r>
      <w:r w:rsidR="00B6222F" w:rsidRPr="007D678E">
        <w:rPr>
          <w:rFonts w:ascii="Times New Roman" w:hAnsi="Times New Roman"/>
        </w:rPr>
        <w:t>, in disuso e in rovina</w:t>
      </w:r>
    </w:p>
    <w:p w:rsidR="00FC0DBC" w:rsidRPr="007D678E" w:rsidRDefault="005548CB" w:rsidP="00FC0DBC">
      <w:pPr>
        <w:pStyle w:val="Paragrafoelenco"/>
        <w:numPr>
          <w:ilvl w:val="0"/>
          <w:numId w:val="2"/>
        </w:numPr>
        <w:rPr>
          <w:rFonts w:ascii="Times New Roman" w:hAnsi="Times New Roman"/>
        </w:rPr>
      </w:pPr>
      <w:r>
        <w:rPr>
          <w:rFonts w:ascii="Times New Roman" w:hAnsi="Times New Roman"/>
          <w:b/>
        </w:rPr>
        <w:t xml:space="preserve">L’area non è agro romano: </w:t>
      </w:r>
      <w:r w:rsidRPr="005548CB">
        <w:rPr>
          <w:rFonts w:ascii="Times New Roman" w:hAnsi="Times New Roman"/>
        </w:rPr>
        <w:t>nel PRG è classificata “verde sportivo attrezzato”</w:t>
      </w:r>
    </w:p>
    <w:p w:rsidR="002D4A6B" w:rsidRPr="007D678E" w:rsidRDefault="00780080" w:rsidP="00FC0DBC">
      <w:pPr>
        <w:pStyle w:val="Paragrafoelenco"/>
        <w:numPr>
          <w:ilvl w:val="0"/>
          <w:numId w:val="2"/>
        </w:numPr>
        <w:rPr>
          <w:rFonts w:ascii="Times New Roman" w:hAnsi="Times New Roman"/>
        </w:rPr>
      </w:pPr>
      <w:r w:rsidRPr="007D678E">
        <w:rPr>
          <w:rFonts w:ascii="Times New Roman" w:hAnsi="Times New Roman"/>
          <w:b/>
        </w:rPr>
        <w:t>I</w:t>
      </w:r>
      <w:r w:rsidR="00B6222F" w:rsidRPr="007D678E">
        <w:rPr>
          <w:rFonts w:ascii="Times New Roman" w:hAnsi="Times New Roman"/>
          <w:b/>
        </w:rPr>
        <w:t xml:space="preserve">l Piano </w:t>
      </w:r>
      <w:r w:rsidR="00202D4E" w:rsidRPr="007D678E">
        <w:rPr>
          <w:rFonts w:ascii="Times New Roman" w:hAnsi="Times New Roman"/>
          <w:b/>
        </w:rPr>
        <w:t>R</w:t>
      </w:r>
      <w:r w:rsidR="00B6222F" w:rsidRPr="007D678E">
        <w:rPr>
          <w:rFonts w:ascii="Times New Roman" w:hAnsi="Times New Roman"/>
          <w:b/>
        </w:rPr>
        <w:t xml:space="preserve">egolatore </w:t>
      </w:r>
      <w:r w:rsidR="00A00CF8" w:rsidRPr="007D678E">
        <w:rPr>
          <w:rFonts w:ascii="Times New Roman" w:hAnsi="Times New Roman"/>
          <w:b/>
        </w:rPr>
        <w:t xml:space="preserve">consente </w:t>
      </w:r>
      <w:r w:rsidR="00B6222F" w:rsidRPr="007D678E">
        <w:rPr>
          <w:rFonts w:ascii="Times New Roman" w:hAnsi="Times New Roman"/>
          <w:b/>
        </w:rPr>
        <w:t xml:space="preserve"> </w:t>
      </w:r>
      <w:r w:rsidR="00A00CF8" w:rsidRPr="007D678E">
        <w:rPr>
          <w:rFonts w:ascii="Times New Roman" w:hAnsi="Times New Roman"/>
          <w:b/>
        </w:rPr>
        <w:t xml:space="preserve">la </w:t>
      </w:r>
      <w:r w:rsidR="00B6222F" w:rsidRPr="007D678E">
        <w:rPr>
          <w:rFonts w:ascii="Times New Roman" w:hAnsi="Times New Roman"/>
          <w:b/>
        </w:rPr>
        <w:t>realizzazione di cubature  nell’area</w:t>
      </w:r>
      <w:r w:rsidR="002D4A6B" w:rsidRPr="007D678E">
        <w:rPr>
          <w:rFonts w:ascii="Times New Roman" w:hAnsi="Times New Roman"/>
        </w:rPr>
        <w:t>, sebbene decisamente inferiori a quelle previste dal progetto</w:t>
      </w:r>
      <w:r w:rsidR="00F2171F">
        <w:rPr>
          <w:rStyle w:val="Rimandonotadichiusura"/>
          <w:rFonts w:ascii="Times New Roman" w:hAnsi="Times New Roman"/>
        </w:rPr>
        <w:endnoteReference w:id="-1"/>
      </w:r>
      <w:r w:rsidR="002D4A6B" w:rsidRPr="007D678E">
        <w:rPr>
          <w:rFonts w:ascii="Times New Roman" w:hAnsi="Times New Roman"/>
        </w:rPr>
        <w:t xml:space="preserve"> </w:t>
      </w:r>
    </w:p>
    <w:p w:rsidR="00A32915" w:rsidRPr="007D678E" w:rsidRDefault="00C860A5" w:rsidP="00FC0DBC">
      <w:pPr>
        <w:pStyle w:val="Paragrafoelenco"/>
        <w:numPr>
          <w:ilvl w:val="0"/>
          <w:numId w:val="2"/>
        </w:numPr>
        <w:rPr>
          <w:rFonts w:ascii="Times New Roman" w:hAnsi="Times New Roman"/>
        </w:rPr>
      </w:pPr>
      <w:r w:rsidRPr="007D678E">
        <w:rPr>
          <w:rFonts w:ascii="Times New Roman" w:hAnsi="Times New Roman"/>
        </w:rPr>
        <w:t>A</w:t>
      </w:r>
      <w:r w:rsidR="00B6222F" w:rsidRPr="007D678E">
        <w:rPr>
          <w:rFonts w:ascii="Times New Roman" w:hAnsi="Times New Roman"/>
        </w:rPr>
        <w:t xml:space="preserve">vvalendosi del </w:t>
      </w:r>
      <w:r w:rsidR="002D4A6B" w:rsidRPr="007D678E">
        <w:rPr>
          <w:rFonts w:ascii="Times New Roman" w:hAnsi="Times New Roman"/>
        </w:rPr>
        <w:t>cosiddetto “</w:t>
      </w:r>
      <w:r w:rsidR="00B6222F" w:rsidRPr="007D678E">
        <w:rPr>
          <w:rFonts w:ascii="Times New Roman" w:hAnsi="Times New Roman"/>
        </w:rPr>
        <w:t>Piano casa</w:t>
      </w:r>
      <w:r w:rsidR="002D4A6B" w:rsidRPr="007D678E">
        <w:rPr>
          <w:rFonts w:ascii="Times New Roman" w:hAnsi="Times New Roman"/>
        </w:rPr>
        <w:t>”</w:t>
      </w:r>
      <w:r w:rsidR="00B6222F" w:rsidRPr="007D678E">
        <w:rPr>
          <w:rFonts w:ascii="Times New Roman" w:hAnsi="Times New Roman"/>
        </w:rPr>
        <w:t xml:space="preserve"> </w:t>
      </w:r>
      <w:r w:rsidR="00480892">
        <w:rPr>
          <w:rFonts w:ascii="Times New Roman" w:hAnsi="Times New Roman"/>
        </w:rPr>
        <w:t>“</w:t>
      </w:r>
      <w:r w:rsidR="00B6222F" w:rsidRPr="007D678E">
        <w:rPr>
          <w:rFonts w:ascii="Times New Roman" w:hAnsi="Times New Roman"/>
        </w:rPr>
        <w:t>Polverini</w:t>
      </w:r>
      <w:r w:rsidR="00480892">
        <w:rPr>
          <w:rFonts w:ascii="Times New Roman" w:hAnsi="Times New Roman"/>
        </w:rPr>
        <w:t>”</w:t>
      </w:r>
      <w:r w:rsidR="00B6222F" w:rsidRPr="007D678E">
        <w:rPr>
          <w:rFonts w:ascii="Times New Roman" w:hAnsi="Times New Roman"/>
        </w:rPr>
        <w:t xml:space="preserve"> vigente e</w:t>
      </w:r>
      <w:r w:rsidR="002D4A6B" w:rsidRPr="007D678E">
        <w:rPr>
          <w:rFonts w:ascii="Times New Roman" w:hAnsi="Times New Roman"/>
        </w:rPr>
        <w:t xml:space="preserve"> di </w:t>
      </w:r>
      <w:r w:rsidR="00B6222F" w:rsidRPr="007D678E">
        <w:rPr>
          <w:rFonts w:ascii="Times New Roman" w:hAnsi="Times New Roman"/>
        </w:rPr>
        <w:t xml:space="preserve"> quello </w:t>
      </w:r>
      <w:r w:rsidR="002D4A6B" w:rsidRPr="007D678E">
        <w:rPr>
          <w:rFonts w:ascii="Times New Roman" w:hAnsi="Times New Roman"/>
        </w:rPr>
        <w:t>“</w:t>
      </w:r>
      <w:r w:rsidR="00B6222F" w:rsidRPr="007D678E">
        <w:rPr>
          <w:rFonts w:ascii="Times New Roman" w:hAnsi="Times New Roman"/>
        </w:rPr>
        <w:t>fotocopia</w:t>
      </w:r>
      <w:r w:rsidR="002D4A6B" w:rsidRPr="007D678E">
        <w:rPr>
          <w:rFonts w:ascii="Times New Roman" w:hAnsi="Times New Roman"/>
        </w:rPr>
        <w:t>”</w:t>
      </w:r>
      <w:r w:rsidR="00B6222F" w:rsidRPr="007D678E">
        <w:rPr>
          <w:rFonts w:ascii="Times New Roman" w:hAnsi="Times New Roman"/>
        </w:rPr>
        <w:t xml:space="preserve"> </w:t>
      </w:r>
      <w:r w:rsidR="00480892">
        <w:rPr>
          <w:rFonts w:ascii="Times New Roman" w:hAnsi="Times New Roman"/>
        </w:rPr>
        <w:t>“</w:t>
      </w:r>
      <w:r w:rsidR="00B6222F" w:rsidRPr="007D678E">
        <w:rPr>
          <w:rFonts w:ascii="Times New Roman" w:hAnsi="Times New Roman"/>
        </w:rPr>
        <w:t>Zingaretti</w:t>
      </w:r>
      <w:r w:rsidR="00480892">
        <w:rPr>
          <w:rFonts w:ascii="Times New Roman" w:hAnsi="Times New Roman"/>
        </w:rPr>
        <w:t>”</w:t>
      </w:r>
      <w:r w:rsidR="002D4A6B" w:rsidRPr="007D678E">
        <w:rPr>
          <w:rFonts w:ascii="Times New Roman" w:hAnsi="Times New Roman"/>
        </w:rPr>
        <w:t xml:space="preserve">, </w:t>
      </w:r>
      <w:r w:rsidR="00B6222F" w:rsidRPr="007D678E">
        <w:rPr>
          <w:rFonts w:ascii="Times New Roman" w:hAnsi="Times New Roman"/>
        </w:rPr>
        <w:t xml:space="preserve">in discussione in Consiglio </w:t>
      </w:r>
      <w:r w:rsidR="002D4A6B" w:rsidRPr="007D678E">
        <w:rPr>
          <w:rFonts w:ascii="Times New Roman" w:hAnsi="Times New Roman"/>
        </w:rPr>
        <w:t>R</w:t>
      </w:r>
      <w:r w:rsidR="00B6222F" w:rsidRPr="007D678E">
        <w:rPr>
          <w:rFonts w:ascii="Times New Roman" w:hAnsi="Times New Roman"/>
        </w:rPr>
        <w:t>egionale</w:t>
      </w:r>
      <w:r w:rsidR="002D4A6B" w:rsidRPr="007D678E">
        <w:rPr>
          <w:rFonts w:ascii="Times New Roman" w:hAnsi="Times New Roman"/>
        </w:rPr>
        <w:t xml:space="preserve"> (</w:t>
      </w:r>
      <w:r w:rsidR="00B6222F" w:rsidRPr="007D678E">
        <w:rPr>
          <w:rFonts w:ascii="Times New Roman" w:hAnsi="Times New Roman"/>
        </w:rPr>
        <w:t xml:space="preserve">di cui è già stata richiesta la proroga dallo stesso </w:t>
      </w:r>
      <w:r w:rsidR="00480892">
        <w:rPr>
          <w:rFonts w:ascii="Times New Roman" w:hAnsi="Times New Roman"/>
        </w:rPr>
        <w:t>A</w:t>
      </w:r>
      <w:r w:rsidR="00B6222F" w:rsidRPr="007D678E">
        <w:rPr>
          <w:rFonts w:ascii="Times New Roman" w:hAnsi="Times New Roman"/>
        </w:rPr>
        <w:t>ssessore all’urbanistica Civita</w:t>
      </w:r>
      <w:r w:rsidR="002D4A6B" w:rsidRPr="007D678E">
        <w:rPr>
          <w:rFonts w:ascii="Times New Roman" w:hAnsi="Times New Roman"/>
        </w:rPr>
        <w:t>)</w:t>
      </w:r>
      <w:r w:rsidR="00B6222F" w:rsidRPr="007D678E">
        <w:rPr>
          <w:rFonts w:ascii="Times New Roman" w:hAnsi="Times New Roman"/>
        </w:rPr>
        <w:t xml:space="preserve">, </w:t>
      </w:r>
      <w:r w:rsidR="00B6222F" w:rsidRPr="007D678E">
        <w:rPr>
          <w:rFonts w:ascii="Times New Roman" w:hAnsi="Times New Roman"/>
          <w:b/>
        </w:rPr>
        <w:t xml:space="preserve">il privato potrebbe demolire e ricostruire </w:t>
      </w:r>
      <w:r w:rsidR="00A32915" w:rsidRPr="007D678E">
        <w:rPr>
          <w:rFonts w:ascii="Times New Roman" w:hAnsi="Times New Roman"/>
          <w:b/>
        </w:rPr>
        <w:t xml:space="preserve">le strutture attuali </w:t>
      </w:r>
      <w:r w:rsidR="00B6222F" w:rsidRPr="007D678E">
        <w:rPr>
          <w:rFonts w:ascii="Times New Roman" w:hAnsi="Times New Roman"/>
          <w:b/>
        </w:rPr>
        <w:t xml:space="preserve">con una premialità minima  del 30%, trasformando il tutto in </w:t>
      </w:r>
      <w:r w:rsidR="00480892">
        <w:rPr>
          <w:rFonts w:ascii="Times New Roman" w:hAnsi="Times New Roman"/>
          <w:b/>
        </w:rPr>
        <w:t>appartamenti</w:t>
      </w:r>
      <w:r w:rsidR="004452F9">
        <w:rPr>
          <w:rFonts w:ascii="Times New Roman" w:hAnsi="Times New Roman"/>
          <w:b/>
        </w:rPr>
        <w:t xml:space="preserve"> -</w:t>
      </w:r>
      <w:r w:rsidR="00B6222F" w:rsidRPr="007D678E">
        <w:rPr>
          <w:rFonts w:ascii="Times New Roman" w:hAnsi="Times New Roman"/>
          <w:b/>
        </w:rPr>
        <w:t xml:space="preserve"> ma anche in </w:t>
      </w:r>
      <w:r w:rsidR="00A32915" w:rsidRPr="007D678E">
        <w:rPr>
          <w:rFonts w:ascii="Times New Roman" w:hAnsi="Times New Roman"/>
          <w:b/>
        </w:rPr>
        <w:t xml:space="preserve">uffici e </w:t>
      </w:r>
      <w:r w:rsidR="00B6222F" w:rsidRPr="007D678E">
        <w:rPr>
          <w:rFonts w:ascii="Times New Roman" w:hAnsi="Times New Roman"/>
          <w:b/>
        </w:rPr>
        <w:t>centri commerciali</w:t>
      </w:r>
      <w:r w:rsidR="004452F9">
        <w:rPr>
          <w:rFonts w:ascii="Times New Roman" w:hAnsi="Times New Roman"/>
          <w:b/>
        </w:rPr>
        <w:t xml:space="preserve"> - </w:t>
      </w:r>
      <w:r w:rsidR="00B6222F" w:rsidRPr="007D678E">
        <w:rPr>
          <w:rFonts w:ascii="Times New Roman" w:hAnsi="Times New Roman"/>
          <w:b/>
        </w:rPr>
        <w:t xml:space="preserve"> </w:t>
      </w:r>
      <w:r w:rsidR="00A32915" w:rsidRPr="007D678E">
        <w:rPr>
          <w:rFonts w:ascii="Times New Roman" w:hAnsi="Times New Roman"/>
          <w:b/>
        </w:rPr>
        <w:t xml:space="preserve">e </w:t>
      </w:r>
      <w:r w:rsidR="00B6222F" w:rsidRPr="007D678E">
        <w:rPr>
          <w:rFonts w:ascii="Times New Roman" w:hAnsi="Times New Roman"/>
          <w:b/>
        </w:rPr>
        <w:t xml:space="preserve">senza alcun  obbligo di </w:t>
      </w:r>
      <w:r w:rsidR="00A32915" w:rsidRPr="007D678E">
        <w:rPr>
          <w:rFonts w:ascii="Times New Roman" w:hAnsi="Times New Roman"/>
          <w:b/>
        </w:rPr>
        <w:t xml:space="preserve">realizzare </w:t>
      </w:r>
      <w:r w:rsidR="00B6222F" w:rsidRPr="007D678E">
        <w:rPr>
          <w:rFonts w:ascii="Times New Roman" w:hAnsi="Times New Roman"/>
          <w:b/>
        </w:rPr>
        <w:t xml:space="preserve"> le infrastrutture necessarie</w:t>
      </w:r>
      <w:r w:rsidR="00B6222F" w:rsidRPr="007D678E">
        <w:rPr>
          <w:rFonts w:ascii="Times New Roman" w:hAnsi="Times New Roman"/>
        </w:rPr>
        <w:t>, dato che si possono monetizzare le opere di urbanizzazione.</w:t>
      </w:r>
    </w:p>
    <w:p w:rsidR="00B6222F" w:rsidRPr="007D678E" w:rsidRDefault="00A32915" w:rsidP="00B6222F">
      <w:pPr>
        <w:pStyle w:val="Paragrafoelenco"/>
        <w:numPr>
          <w:ilvl w:val="0"/>
          <w:numId w:val="2"/>
        </w:numPr>
        <w:rPr>
          <w:rFonts w:ascii="Times New Roman" w:hAnsi="Times New Roman"/>
        </w:rPr>
      </w:pPr>
      <w:r w:rsidRPr="007D678E">
        <w:rPr>
          <w:rFonts w:ascii="Times New Roman" w:hAnsi="Times New Roman"/>
        </w:rPr>
        <w:t>Inoltre, p</w:t>
      </w:r>
      <w:r w:rsidR="00B6222F" w:rsidRPr="007D678E">
        <w:rPr>
          <w:rFonts w:ascii="Times New Roman" w:hAnsi="Times New Roman"/>
        </w:rPr>
        <w:t>ur diffidando delle norme sugli stadi partorite dal Governo Letta dopo un percorso  lungo  e tormentato, che fin dagli esordi lasciava  immaginare che il vero scopo fosse favorire nuove speculazioni edilizie, riteniamo che</w:t>
      </w:r>
      <w:r w:rsidR="004452F9">
        <w:rPr>
          <w:rFonts w:ascii="Times New Roman" w:hAnsi="Times New Roman"/>
        </w:rPr>
        <w:t xml:space="preserve"> l</w:t>
      </w:r>
      <w:r w:rsidR="00C87C4B">
        <w:rPr>
          <w:rFonts w:ascii="Times New Roman" w:hAnsi="Times New Roman"/>
        </w:rPr>
        <w:t>o</w:t>
      </w:r>
      <w:r w:rsidR="004452F9">
        <w:rPr>
          <w:rFonts w:ascii="Times New Roman" w:hAnsi="Times New Roman"/>
        </w:rPr>
        <w:t xml:space="preserve"> Stadio Olimpico </w:t>
      </w:r>
      <w:r w:rsidR="00B6222F" w:rsidRPr="007D678E">
        <w:rPr>
          <w:rFonts w:ascii="Times New Roman" w:hAnsi="Times New Roman"/>
        </w:rPr>
        <w:t xml:space="preserve"> </w:t>
      </w:r>
      <w:r w:rsidR="004452F9">
        <w:rPr>
          <w:rFonts w:ascii="Times New Roman" w:hAnsi="Times New Roman"/>
        </w:rPr>
        <w:t xml:space="preserve">non </w:t>
      </w:r>
      <w:r w:rsidR="00D63BC0">
        <w:rPr>
          <w:rFonts w:ascii="Times New Roman" w:hAnsi="Times New Roman"/>
        </w:rPr>
        <w:t xml:space="preserve">sia </w:t>
      </w:r>
      <w:r w:rsidR="004452F9">
        <w:rPr>
          <w:rFonts w:ascii="Times New Roman" w:hAnsi="Times New Roman"/>
        </w:rPr>
        <w:t xml:space="preserve"> una </w:t>
      </w:r>
      <w:r w:rsidR="007400FC">
        <w:rPr>
          <w:rFonts w:ascii="Times New Roman" w:hAnsi="Times New Roman"/>
        </w:rPr>
        <w:t xml:space="preserve"> struttura adeguata alle attuali </w:t>
      </w:r>
      <w:r w:rsidR="00232593">
        <w:rPr>
          <w:rFonts w:ascii="Times New Roman" w:hAnsi="Times New Roman"/>
        </w:rPr>
        <w:t>esigenze della città</w:t>
      </w:r>
      <w:r w:rsidR="004A7710">
        <w:rPr>
          <w:rFonts w:ascii="Times New Roman" w:hAnsi="Times New Roman"/>
        </w:rPr>
        <w:t xml:space="preserve">, e </w:t>
      </w:r>
      <w:r w:rsidR="00B6222F" w:rsidRPr="007D678E">
        <w:rPr>
          <w:rFonts w:ascii="Times New Roman" w:hAnsi="Times New Roman"/>
          <w:b/>
        </w:rPr>
        <w:t xml:space="preserve"> non rispond</w:t>
      </w:r>
      <w:r w:rsidR="00D63BC0">
        <w:rPr>
          <w:rFonts w:ascii="Times New Roman" w:hAnsi="Times New Roman"/>
          <w:b/>
        </w:rPr>
        <w:t xml:space="preserve">a </w:t>
      </w:r>
      <w:r w:rsidR="00B6222F" w:rsidRPr="007D678E">
        <w:rPr>
          <w:rFonts w:ascii="Times New Roman" w:hAnsi="Times New Roman"/>
          <w:b/>
        </w:rPr>
        <w:t xml:space="preserve"> ai requisiti di sicurezza necessari alla gestione delle manifestazioni sportive.</w:t>
      </w:r>
      <w:r w:rsidR="00B6222F" w:rsidRPr="007D678E">
        <w:rPr>
          <w:rFonts w:ascii="Times New Roman" w:hAnsi="Times New Roman"/>
        </w:rPr>
        <w:t xml:space="preserve"> La necessità di ripensare </w:t>
      </w:r>
      <w:r w:rsidR="004A7710">
        <w:rPr>
          <w:rFonts w:ascii="Times New Roman" w:hAnsi="Times New Roman"/>
        </w:rPr>
        <w:t>gli stadi</w:t>
      </w:r>
      <w:r w:rsidR="00B6222F" w:rsidRPr="007D678E">
        <w:rPr>
          <w:rFonts w:ascii="Times New Roman" w:hAnsi="Times New Roman"/>
        </w:rPr>
        <w:t>, collocandol</w:t>
      </w:r>
      <w:r w:rsidR="004A7710">
        <w:rPr>
          <w:rFonts w:ascii="Times New Roman" w:hAnsi="Times New Roman"/>
        </w:rPr>
        <w:t>i</w:t>
      </w:r>
      <w:r w:rsidR="00B6222F" w:rsidRPr="007D678E">
        <w:rPr>
          <w:rFonts w:ascii="Times New Roman" w:hAnsi="Times New Roman"/>
        </w:rPr>
        <w:t xml:space="preserve"> in luoghi decentrati, modificandone le modalità di fruizione (e </w:t>
      </w:r>
      <w:r w:rsidR="00542E3A">
        <w:rPr>
          <w:rFonts w:ascii="Times New Roman" w:hAnsi="Times New Roman"/>
        </w:rPr>
        <w:t xml:space="preserve">in parte anche </w:t>
      </w:r>
      <w:r w:rsidR="004A7710">
        <w:rPr>
          <w:rFonts w:ascii="Times New Roman" w:hAnsi="Times New Roman"/>
        </w:rPr>
        <w:t>la tipologia dei</w:t>
      </w:r>
      <w:r w:rsidR="00B6222F" w:rsidRPr="007D678E">
        <w:rPr>
          <w:rFonts w:ascii="Times New Roman" w:hAnsi="Times New Roman"/>
        </w:rPr>
        <w:t xml:space="preserve"> fruitori),  non solo per fini commerciali,  ma anche per sottrarre il calcio alla violenza delle tifoserie inserendolo  in una dimensione </w:t>
      </w:r>
      <w:r w:rsidR="00542E3A">
        <w:rPr>
          <w:rFonts w:ascii="Times New Roman" w:hAnsi="Times New Roman"/>
        </w:rPr>
        <w:t>s</w:t>
      </w:r>
      <w:r w:rsidR="00232593">
        <w:rPr>
          <w:rFonts w:ascii="Times New Roman" w:hAnsi="Times New Roman"/>
        </w:rPr>
        <w:t>oc</w:t>
      </w:r>
      <w:r w:rsidR="00542E3A">
        <w:rPr>
          <w:rFonts w:ascii="Times New Roman" w:hAnsi="Times New Roman"/>
        </w:rPr>
        <w:t xml:space="preserve">iale </w:t>
      </w:r>
      <w:r w:rsidR="00B6222F" w:rsidRPr="007D678E">
        <w:rPr>
          <w:rFonts w:ascii="Times New Roman" w:hAnsi="Times New Roman"/>
        </w:rPr>
        <w:t xml:space="preserve">diversa, è ormai un tema </w:t>
      </w:r>
      <w:r w:rsidR="008443B5" w:rsidRPr="007D678E">
        <w:rPr>
          <w:rFonts w:ascii="Times New Roman" w:hAnsi="Times New Roman"/>
        </w:rPr>
        <w:t xml:space="preserve">affrontato </w:t>
      </w:r>
      <w:r w:rsidR="00B6222F" w:rsidRPr="007D678E">
        <w:rPr>
          <w:rFonts w:ascii="Times New Roman" w:hAnsi="Times New Roman"/>
        </w:rPr>
        <w:t xml:space="preserve">in </w:t>
      </w:r>
      <w:r w:rsidR="008443B5" w:rsidRPr="007D678E">
        <w:rPr>
          <w:rFonts w:ascii="Times New Roman" w:hAnsi="Times New Roman"/>
        </w:rPr>
        <w:t xml:space="preserve">molte </w:t>
      </w:r>
      <w:r w:rsidR="00B6222F" w:rsidRPr="007D678E">
        <w:rPr>
          <w:rFonts w:ascii="Times New Roman" w:hAnsi="Times New Roman"/>
        </w:rPr>
        <w:t>città europee, dove si sono  elaborate diverse soluzioni</w:t>
      </w:r>
      <w:r w:rsidR="00833FC5" w:rsidRPr="007D678E">
        <w:rPr>
          <w:rFonts w:ascii="Times New Roman" w:hAnsi="Times New Roman"/>
        </w:rPr>
        <w:t>,</w:t>
      </w:r>
      <w:r w:rsidR="00B6222F" w:rsidRPr="007D678E">
        <w:rPr>
          <w:rFonts w:ascii="Times New Roman" w:hAnsi="Times New Roman"/>
        </w:rPr>
        <w:t xml:space="preserve"> che andrebbero studiate. </w:t>
      </w:r>
      <w:r w:rsidR="00833FC5" w:rsidRPr="007D678E">
        <w:rPr>
          <w:rFonts w:ascii="Times New Roman" w:hAnsi="Times New Roman"/>
        </w:rPr>
        <w:t xml:space="preserve"> </w:t>
      </w:r>
      <w:r w:rsidR="00FE6210">
        <w:rPr>
          <w:rFonts w:ascii="Times New Roman" w:hAnsi="Times New Roman"/>
        </w:rPr>
        <w:t xml:space="preserve">E facciamo </w:t>
      </w:r>
      <w:r w:rsidR="00B6222F" w:rsidRPr="007D678E">
        <w:rPr>
          <w:rFonts w:ascii="Times New Roman" w:hAnsi="Times New Roman"/>
        </w:rPr>
        <w:t xml:space="preserve">notare che </w:t>
      </w:r>
      <w:r w:rsidR="00B6222F" w:rsidRPr="007D678E">
        <w:rPr>
          <w:rFonts w:ascii="Times New Roman" w:hAnsi="Times New Roman"/>
          <w:b/>
        </w:rPr>
        <w:t xml:space="preserve">dovrebbe far parte del dibattito anche la situazione di totale insostenibilità per il quadrante della città dove oggi si svolgono le partite, che è allo stremo per </w:t>
      </w:r>
      <w:r w:rsidR="00337E1A">
        <w:rPr>
          <w:rFonts w:ascii="Times New Roman" w:hAnsi="Times New Roman"/>
          <w:b/>
        </w:rPr>
        <w:t>l’</w:t>
      </w:r>
      <w:r w:rsidR="00B6222F" w:rsidRPr="007D678E">
        <w:rPr>
          <w:rFonts w:ascii="Times New Roman" w:hAnsi="Times New Roman"/>
          <w:b/>
        </w:rPr>
        <w:t xml:space="preserve"> inadeguatezza delle strutture e della gestione della mobilità</w:t>
      </w:r>
      <w:r w:rsidR="00B6222F" w:rsidRPr="007D678E">
        <w:rPr>
          <w:rFonts w:ascii="Times New Roman" w:hAnsi="Times New Roman"/>
        </w:rPr>
        <w:t xml:space="preserve">, </w:t>
      </w:r>
      <w:r w:rsidR="008443B5" w:rsidRPr="007D678E">
        <w:rPr>
          <w:rFonts w:ascii="Times New Roman" w:hAnsi="Times New Roman"/>
        </w:rPr>
        <w:t xml:space="preserve">inadeguatezza dovuta </w:t>
      </w:r>
      <w:r w:rsidR="00B6222F" w:rsidRPr="007D678E">
        <w:rPr>
          <w:rFonts w:ascii="Times New Roman" w:hAnsi="Times New Roman"/>
        </w:rPr>
        <w:t xml:space="preserve"> </w:t>
      </w:r>
      <w:r w:rsidR="002D7E03">
        <w:rPr>
          <w:rFonts w:ascii="Times New Roman" w:hAnsi="Times New Roman"/>
        </w:rPr>
        <w:t>alle caratteristiche dell’area</w:t>
      </w:r>
      <w:r w:rsidR="00B6222F" w:rsidRPr="007D678E">
        <w:rPr>
          <w:rFonts w:ascii="Times New Roman" w:hAnsi="Times New Roman"/>
        </w:rPr>
        <w:t xml:space="preserve"> – schiacciata tra il Tevere e Monte Mario</w:t>
      </w:r>
      <w:r w:rsidR="00337E1A">
        <w:rPr>
          <w:rFonts w:ascii="Times New Roman" w:hAnsi="Times New Roman"/>
        </w:rPr>
        <w:t xml:space="preserve"> - </w:t>
      </w:r>
      <w:r w:rsidR="00B6222F" w:rsidRPr="007D678E">
        <w:rPr>
          <w:rFonts w:ascii="Times New Roman" w:hAnsi="Times New Roman"/>
        </w:rPr>
        <w:t xml:space="preserve"> </w:t>
      </w:r>
      <w:r w:rsidR="008443B5" w:rsidRPr="007D678E">
        <w:rPr>
          <w:rFonts w:ascii="Times New Roman" w:hAnsi="Times New Roman"/>
        </w:rPr>
        <w:t>uni</w:t>
      </w:r>
      <w:r w:rsidR="00047F72">
        <w:rPr>
          <w:rFonts w:ascii="Times New Roman" w:hAnsi="Times New Roman"/>
        </w:rPr>
        <w:t>te</w:t>
      </w:r>
      <w:r w:rsidR="008443B5" w:rsidRPr="007D678E">
        <w:rPr>
          <w:rFonts w:ascii="Times New Roman" w:hAnsi="Times New Roman"/>
        </w:rPr>
        <w:t xml:space="preserve"> al</w:t>
      </w:r>
      <w:r w:rsidR="00B6222F" w:rsidRPr="007D678E">
        <w:rPr>
          <w:rFonts w:ascii="Times New Roman" w:hAnsi="Times New Roman"/>
        </w:rPr>
        <w:t>la carenza d</w:t>
      </w:r>
      <w:r w:rsidR="00FE6210">
        <w:rPr>
          <w:rFonts w:ascii="Times New Roman" w:hAnsi="Times New Roman"/>
        </w:rPr>
        <w:t xml:space="preserve">el </w:t>
      </w:r>
      <w:r w:rsidR="00047F72">
        <w:rPr>
          <w:rFonts w:ascii="Times New Roman" w:hAnsi="Times New Roman"/>
        </w:rPr>
        <w:t xml:space="preserve">sistema </w:t>
      </w:r>
      <w:r w:rsidR="00B6222F" w:rsidRPr="007D678E">
        <w:rPr>
          <w:rFonts w:ascii="Times New Roman" w:hAnsi="Times New Roman"/>
        </w:rPr>
        <w:t xml:space="preserve">trasporto pubblico </w:t>
      </w:r>
      <w:r w:rsidR="00FE6210">
        <w:rPr>
          <w:rFonts w:ascii="Times New Roman" w:hAnsi="Times New Roman"/>
        </w:rPr>
        <w:t>(</w:t>
      </w:r>
      <w:r w:rsidR="00B6222F" w:rsidRPr="007D678E">
        <w:rPr>
          <w:rFonts w:ascii="Times New Roman" w:hAnsi="Times New Roman"/>
        </w:rPr>
        <w:t>prevalentemente affidato a una linea tramviaria  che</w:t>
      </w:r>
      <w:r w:rsidR="00136D7C">
        <w:rPr>
          <w:rFonts w:ascii="Times New Roman" w:hAnsi="Times New Roman"/>
        </w:rPr>
        <w:t xml:space="preserve"> parte dalla </w:t>
      </w:r>
      <w:r w:rsidR="00B6222F" w:rsidRPr="007D678E">
        <w:rPr>
          <w:rFonts w:ascii="Times New Roman" w:hAnsi="Times New Roman"/>
        </w:rPr>
        <w:t>Metro di Piazzale Flaminio)</w:t>
      </w:r>
      <w:r w:rsidR="00780080" w:rsidRPr="007D678E">
        <w:rPr>
          <w:rFonts w:ascii="Times New Roman" w:hAnsi="Times New Roman"/>
        </w:rPr>
        <w:t>,</w:t>
      </w:r>
      <w:r w:rsidR="00337E1A">
        <w:rPr>
          <w:rFonts w:ascii="Times New Roman" w:hAnsi="Times New Roman"/>
        </w:rPr>
        <w:t xml:space="preserve"> e anche</w:t>
      </w:r>
      <w:r w:rsidR="00780080" w:rsidRPr="007D678E">
        <w:rPr>
          <w:rFonts w:ascii="Times New Roman" w:hAnsi="Times New Roman"/>
        </w:rPr>
        <w:t xml:space="preserve"> </w:t>
      </w:r>
      <w:r w:rsidR="00B6222F" w:rsidRPr="007D678E">
        <w:rPr>
          <w:rFonts w:ascii="Times New Roman" w:hAnsi="Times New Roman"/>
        </w:rPr>
        <w:t>alla scelta scellerata</w:t>
      </w:r>
      <w:r w:rsidR="00E109BD">
        <w:rPr>
          <w:rFonts w:ascii="Times New Roman" w:hAnsi="Times New Roman"/>
        </w:rPr>
        <w:t xml:space="preserve"> </w:t>
      </w:r>
      <w:r w:rsidR="00B6222F" w:rsidRPr="007D678E">
        <w:rPr>
          <w:rFonts w:ascii="Times New Roman" w:hAnsi="Times New Roman"/>
        </w:rPr>
        <w:t>dei vari prefetti che si sono succeduti</w:t>
      </w:r>
      <w:r w:rsidR="00E51737">
        <w:rPr>
          <w:rFonts w:ascii="Times New Roman" w:hAnsi="Times New Roman"/>
        </w:rPr>
        <w:t>,</w:t>
      </w:r>
      <w:r w:rsidR="00B6222F" w:rsidRPr="007D678E">
        <w:rPr>
          <w:rFonts w:ascii="Times New Roman" w:hAnsi="Times New Roman"/>
        </w:rPr>
        <w:t xml:space="preserve"> di </w:t>
      </w:r>
      <w:r w:rsidR="001D5E93">
        <w:rPr>
          <w:rFonts w:ascii="Times New Roman" w:hAnsi="Times New Roman"/>
        </w:rPr>
        <w:t>incentivare gli spostament</w:t>
      </w:r>
      <w:r w:rsidR="00E51737">
        <w:rPr>
          <w:rFonts w:ascii="Times New Roman" w:hAnsi="Times New Roman"/>
        </w:rPr>
        <w:t>i</w:t>
      </w:r>
      <w:r w:rsidR="001D5E93">
        <w:rPr>
          <w:rFonts w:ascii="Times New Roman" w:hAnsi="Times New Roman"/>
        </w:rPr>
        <w:t xml:space="preserve"> con le auto private </w:t>
      </w:r>
      <w:r w:rsidR="00B6222F" w:rsidRPr="007D678E">
        <w:rPr>
          <w:rFonts w:ascii="Times New Roman" w:hAnsi="Times New Roman"/>
        </w:rPr>
        <w:t>consen</w:t>
      </w:r>
      <w:r w:rsidR="001D5E93">
        <w:rPr>
          <w:rFonts w:ascii="Times New Roman" w:hAnsi="Times New Roman"/>
        </w:rPr>
        <w:t xml:space="preserve">tendo </w:t>
      </w:r>
      <w:r w:rsidR="00136D7C">
        <w:rPr>
          <w:rFonts w:ascii="Times New Roman" w:hAnsi="Times New Roman"/>
        </w:rPr>
        <w:t>l</w:t>
      </w:r>
      <w:r w:rsidR="00B6222F" w:rsidRPr="007D678E">
        <w:rPr>
          <w:rFonts w:ascii="Times New Roman" w:hAnsi="Times New Roman"/>
        </w:rPr>
        <w:t xml:space="preserve">a sosta </w:t>
      </w:r>
      <w:r w:rsidR="00E51737">
        <w:rPr>
          <w:rFonts w:ascii="Times New Roman" w:hAnsi="Times New Roman"/>
        </w:rPr>
        <w:t xml:space="preserve">addirittura in </w:t>
      </w:r>
      <w:r w:rsidR="00B6222F" w:rsidRPr="007D678E">
        <w:rPr>
          <w:rFonts w:ascii="Times New Roman" w:hAnsi="Times New Roman"/>
        </w:rPr>
        <w:t>mezzo alla strada, in tutti i quartieri limitrofi</w:t>
      </w:r>
      <w:r w:rsidR="00136D7C">
        <w:rPr>
          <w:rFonts w:ascii="Times New Roman" w:hAnsi="Times New Roman"/>
        </w:rPr>
        <w:t xml:space="preserve"> allo stadio e</w:t>
      </w:r>
      <w:r w:rsidR="00B6222F" w:rsidRPr="007D678E">
        <w:rPr>
          <w:rFonts w:ascii="Times New Roman" w:hAnsi="Times New Roman"/>
        </w:rPr>
        <w:t xml:space="preserve"> densamente popolati come Prati, Flaminio, Ponte Milvio</w:t>
      </w:r>
      <w:r w:rsidR="00071570" w:rsidRPr="007D678E">
        <w:rPr>
          <w:rFonts w:ascii="Times New Roman" w:hAnsi="Times New Roman"/>
        </w:rPr>
        <w:t xml:space="preserve"> (per non parlare dei danni al Foro Italico, </w:t>
      </w:r>
      <w:r w:rsidR="00337E1A">
        <w:rPr>
          <w:rFonts w:ascii="Times New Roman" w:hAnsi="Times New Roman"/>
        </w:rPr>
        <w:t xml:space="preserve">un gioiello </w:t>
      </w:r>
      <w:r w:rsidR="00E109BD">
        <w:rPr>
          <w:rFonts w:ascii="Times New Roman" w:hAnsi="Times New Roman"/>
        </w:rPr>
        <w:t xml:space="preserve">architettonico </w:t>
      </w:r>
      <w:r w:rsidR="00071570" w:rsidRPr="007D678E">
        <w:rPr>
          <w:rFonts w:ascii="Times New Roman" w:hAnsi="Times New Roman"/>
        </w:rPr>
        <w:t xml:space="preserve">che fa parte del nostro patrimonio </w:t>
      </w:r>
      <w:r w:rsidR="00544D44" w:rsidRPr="007D678E">
        <w:rPr>
          <w:rFonts w:ascii="Times New Roman" w:hAnsi="Times New Roman"/>
        </w:rPr>
        <w:t>collettivo</w:t>
      </w:r>
      <w:r w:rsidR="00E109BD">
        <w:rPr>
          <w:rFonts w:ascii="Times New Roman" w:hAnsi="Times New Roman"/>
        </w:rPr>
        <w:t xml:space="preserve"> che perde letteralmente </w:t>
      </w:r>
      <w:r w:rsidR="007F55F5">
        <w:rPr>
          <w:rFonts w:ascii="Times New Roman" w:hAnsi="Times New Roman"/>
        </w:rPr>
        <w:t>“</w:t>
      </w:r>
      <w:r w:rsidR="00E109BD">
        <w:rPr>
          <w:rFonts w:ascii="Times New Roman" w:hAnsi="Times New Roman"/>
        </w:rPr>
        <w:t>i pezzi</w:t>
      </w:r>
      <w:r w:rsidR="007F55F5">
        <w:rPr>
          <w:rFonts w:ascii="Times New Roman" w:hAnsi="Times New Roman"/>
        </w:rPr>
        <w:t>”</w:t>
      </w:r>
      <w:r w:rsidR="00E109BD">
        <w:rPr>
          <w:rFonts w:ascii="Times New Roman" w:hAnsi="Times New Roman"/>
        </w:rPr>
        <w:t xml:space="preserve"> ad ogni partita</w:t>
      </w:r>
      <w:r w:rsidR="00071570" w:rsidRPr="007D678E">
        <w:rPr>
          <w:rFonts w:ascii="Times New Roman" w:hAnsi="Times New Roman"/>
        </w:rPr>
        <w:t xml:space="preserve">) </w:t>
      </w:r>
    </w:p>
    <w:p w:rsidR="00F51351" w:rsidRPr="007D678E" w:rsidRDefault="00F51351" w:rsidP="00B74A06">
      <w:pPr>
        <w:rPr>
          <w:rFonts w:ascii="Times New Roman" w:hAnsi="Times New Roman"/>
        </w:rPr>
      </w:pPr>
    </w:p>
    <w:p w:rsidR="00EA28CF" w:rsidRPr="001E23E1" w:rsidRDefault="0054276B" w:rsidP="00B74A06">
      <w:pPr>
        <w:rPr>
          <w:rFonts w:ascii="Times New Roman" w:hAnsi="Times New Roman"/>
          <w:b/>
          <w:sz w:val="28"/>
        </w:rPr>
      </w:pPr>
      <w:r>
        <w:rPr>
          <w:rFonts w:ascii="Times New Roman" w:hAnsi="Times New Roman"/>
          <w:b/>
          <w:sz w:val="28"/>
        </w:rPr>
        <w:t xml:space="preserve">2. </w:t>
      </w:r>
      <w:r w:rsidR="00F51351" w:rsidRPr="001E23E1">
        <w:rPr>
          <w:rFonts w:ascii="Times New Roman" w:hAnsi="Times New Roman"/>
          <w:b/>
          <w:sz w:val="28"/>
        </w:rPr>
        <w:t xml:space="preserve">Le nostre critiche </w:t>
      </w:r>
      <w:r w:rsidR="006377A3" w:rsidRPr="001E23E1">
        <w:rPr>
          <w:rFonts w:ascii="Times New Roman" w:hAnsi="Times New Roman"/>
          <w:b/>
          <w:sz w:val="28"/>
        </w:rPr>
        <w:t xml:space="preserve"> riguardano innanzitutto il metodo</w:t>
      </w:r>
    </w:p>
    <w:p w:rsidR="00EA28CF" w:rsidRPr="007D678E" w:rsidRDefault="00EA28CF" w:rsidP="00B74A06">
      <w:pPr>
        <w:rPr>
          <w:rFonts w:ascii="Times New Roman" w:hAnsi="Times New Roman"/>
        </w:rPr>
      </w:pPr>
    </w:p>
    <w:p w:rsidR="002E055E" w:rsidRDefault="00D23F93" w:rsidP="00B74A06">
      <w:pPr>
        <w:rPr>
          <w:rFonts w:ascii="Times New Roman" w:hAnsi="Times New Roman"/>
        </w:rPr>
      </w:pPr>
      <w:r w:rsidRPr="007D678E">
        <w:rPr>
          <w:rFonts w:ascii="Times New Roman" w:hAnsi="Times New Roman"/>
        </w:rPr>
        <w:t>L</w:t>
      </w:r>
      <w:r w:rsidR="00EA28CF" w:rsidRPr="007D678E">
        <w:rPr>
          <w:rFonts w:ascii="Times New Roman" w:hAnsi="Times New Roman"/>
        </w:rPr>
        <w:t xml:space="preserve">e </w:t>
      </w:r>
      <w:r w:rsidR="00EA28CF" w:rsidRPr="007D678E">
        <w:rPr>
          <w:rFonts w:ascii="Times New Roman" w:hAnsi="Times New Roman"/>
          <w:b/>
        </w:rPr>
        <w:t xml:space="preserve">considerazioni </w:t>
      </w:r>
      <w:r w:rsidR="004C0D7F" w:rsidRPr="007D678E">
        <w:rPr>
          <w:rFonts w:ascii="Times New Roman" w:hAnsi="Times New Roman"/>
        </w:rPr>
        <w:t xml:space="preserve">che oggi ci preme portare all’attenzione delle Commissioni, </w:t>
      </w:r>
      <w:r w:rsidR="00F51351" w:rsidRPr="007D678E">
        <w:rPr>
          <w:rFonts w:ascii="Times New Roman" w:hAnsi="Times New Roman"/>
        </w:rPr>
        <w:t xml:space="preserve">sono quelle </w:t>
      </w:r>
      <w:r w:rsidR="004C0D7F" w:rsidRPr="007D678E">
        <w:rPr>
          <w:rFonts w:ascii="Times New Roman" w:hAnsi="Times New Roman"/>
          <w:b/>
        </w:rPr>
        <w:t xml:space="preserve">collegate al </w:t>
      </w:r>
      <w:r w:rsidR="002872DC" w:rsidRPr="007D678E">
        <w:rPr>
          <w:rFonts w:ascii="Times New Roman" w:hAnsi="Times New Roman"/>
          <w:b/>
        </w:rPr>
        <w:t>nostro lavoro sulle regole, e quindi di metodo</w:t>
      </w:r>
      <w:r w:rsidR="008A666C">
        <w:rPr>
          <w:rFonts w:ascii="Times New Roman" w:hAnsi="Times New Roman"/>
          <w:b/>
        </w:rPr>
        <w:t xml:space="preserve">, </w:t>
      </w:r>
      <w:r w:rsidR="008A666C">
        <w:rPr>
          <w:rFonts w:ascii="Times New Roman" w:hAnsi="Times New Roman"/>
        </w:rPr>
        <w:t>la</w:t>
      </w:r>
      <w:r w:rsidR="002872DC" w:rsidRPr="007D678E">
        <w:rPr>
          <w:rFonts w:ascii="Times New Roman" w:hAnsi="Times New Roman"/>
        </w:rPr>
        <w:t>scia</w:t>
      </w:r>
      <w:r w:rsidR="008A666C">
        <w:rPr>
          <w:rFonts w:ascii="Times New Roman" w:hAnsi="Times New Roman"/>
        </w:rPr>
        <w:t>nd</w:t>
      </w:r>
      <w:r w:rsidR="002872DC" w:rsidRPr="007D678E">
        <w:rPr>
          <w:rFonts w:ascii="Times New Roman" w:hAnsi="Times New Roman"/>
        </w:rPr>
        <w:t>o ai comitati del territorio e a successive occasioni quelle di merito</w:t>
      </w:r>
      <w:r w:rsidR="008A666C">
        <w:rPr>
          <w:rStyle w:val="Rimandonotadichiusura"/>
          <w:rFonts w:ascii="Times New Roman" w:hAnsi="Times New Roman"/>
        </w:rPr>
        <w:endnoteReference w:id="0"/>
      </w:r>
      <w:r w:rsidR="008A666C">
        <w:rPr>
          <w:rFonts w:ascii="Times New Roman" w:hAnsi="Times New Roman"/>
        </w:rPr>
        <w:t xml:space="preserve">, </w:t>
      </w:r>
      <w:r w:rsidR="00DD0060" w:rsidRPr="007D678E">
        <w:rPr>
          <w:rFonts w:ascii="Times New Roman" w:hAnsi="Times New Roman"/>
        </w:rPr>
        <w:t>E rivolgiamo le  nostre osservazioni e le nostre critiche  non soltanto al Sindaco</w:t>
      </w:r>
      <w:r w:rsidR="00F96D91">
        <w:rPr>
          <w:rFonts w:ascii="Times New Roman" w:hAnsi="Times New Roman"/>
        </w:rPr>
        <w:t xml:space="preserve"> Marino</w:t>
      </w:r>
      <w:r w:rsidR="00DD0060" w:rsidRPr="007D678E">
        <w:rPr>
          <w:rFonts w:ascii="Times New Roman" w:hAnsi="Times New Roman"/>
        </w:rPr>
        <w:t>, alla Giunta e all’Assessore Caudo</w:t>
      </w:r>
      <w:r w:rsidR="00DA5340" w:rsidRPr="007D678E">
        <w:rPr>
          <w:rFonts w:ascii="Times New Roman" w:hAnsi="Times New Roman"/>
        </w:rPr>
        <w:t>, ma  a tutte le istituzioni coinvolte nel</w:t>
      </w:r>
      <w:r w:rsidR="007F75F8" w:rsidRPr="007D678E">
        <w:rPr>
          <w:rFonts w:ascii="Times New Roman" w:hAnsi="Times New Roman"/>
        </w:rPr>
        <w:t xml:space="preserve"> processo decisionale: le </w:t>
      </w:r>
      <w:r w:rsidR="003D088A">
        <w:rPr>
          <w:rFonts w:ascii="Times New Roman" w:hAnsi="Times New Roman"/>
        </w:rPr>
        <w:t>C</w:t>
      </w:r>
      <w:r w:rsidR="007F75F8" w:rsidRPr="007D678E">
        <w:rPr>
          <w:rFonts w:ascii="Times New Roman" w:hAnsi="Times New Roman"/>
        </w:rPr>
        <w:t xml:space="preserve">ommissioni, i </w:t>
      </w:r>
      <w:r w:rsidR="003D088A">
        <w:rPr>
          <w:rFonts w:ascii="Times New Roman" w:hAnsi="Times New Roman"/>
        </w:rPr>
        <w:t>C</w:t>
      </w:r>
      <w:r w:rsidR="007F75F8" w:rsidRPr="007D678E">
        <w:rPr>
          <w:rFonts w:ascii="Times New Roman" w:hAnsi="Times New Roman"/>
        </w:rPr>
        <w:t xml:space="preserve">onsiglieri capitolini, i Presidenti e i </w:t>
      </w:r>
      <w:r w:rsidR="003D088A">
        <w:rPr>
          <w:rFonts w:ascii="Times New Roman" w:hAnsi="Times New Roman"/>
        </w:rPr>
        <w:t>C</w:t>
      </w:r>
      <w:r w:rsidR="007F75F8" w:rsidRPr="007D678E">
        <w:rPr>
          <w:rFonts w:ascii="Times New Roman" w:hAnsi="Times New Roman"/>
        </w:rPr>
        <w:t>onsiglieri dei Municipi</w:t>
      </w:r>
      <w:r w:rsidR="002E055E">
        <w:rPr>
          <w:rFonts w:ascii="Times New Roman" w:hAnsi="Times New Roman"/>
        </w:rPr>
        <w:t xml:space="preserve">. Ripartiamo dalle </w:t>
      </w:r>
      <w:r w:rsidR="003B2121">
        <w:rPr>
          <w:rFonts w:ascii="Times New Roman" w:hAnsi="Times New Roman"/>
        </w:rPr>
        <w:t>osservazioni</w:t>
      </w:r>
      <w:r w:rsidR="002E055E">
        <w:rPr>
          <w:rFonts w:ascii="Times New Roman" w:hAnsi="Times New Roman"/>
        </w:rPr>
        <w:t xml:space="preserve"> che abbiamo già avanzato nei mesi scorsi:</w:t>
      </w:r>
    </w:p>
    <w:p w:rsidR="002E055E" w:rsidRDefault="002E055E" w:rsidP="00B74A06">
      <w:pPr>
        <w:rPr>
          <w:rFonts w:ascii="Times New Roman" w:hAnsi="Times New Roman"/>
        </w:rPr>
      </w:pPr>
    </w:p>
    <w:p w:rsidR="002E055E" w:rsidRPr="002E055E" w:rsidRDefault="002E055E" w:rsidP="008C4811">
      <w:pPr>
        <w:numPr>
          <w:ilvl w:val="0"/>
          <w:numId w:val="3"/>
        </w:numPr>
        <w:spacing w:beforeLines="1" w:afterLines="1"/>
        <w:rPr>
          <w:rFonts w:ascii="Times" w:hAnsi="Times"/>
          <w:szCs w:val="20"/>
          <w:lang w:eastAsia="it-IT"/>
        </w:rPr>
      </w:pPr>
      <w:r w:rsidRPr="002E055E">
        <w:rPr>
          <w:rFonts w:ascii="Times" w:hAnsi="Times"/>
          <w:i/>
          <w:szCs w:val="20"/>
          <w:lang w:eastAsia="it-IT"/>
        </w:rPr>
        <w:t xml:space="preserve">È impensabile che due commi di una legge  che tratta di tutt’altro possano  permettere   la costruzione a tappe forzate di  un consistente pezzo della Capitale   per “compensare” i costi di uno stadio, che è comunque un’opera privata </w:t>
      </w:r>
    </w:p>
    <w:p w:rsidR="002E055E" w:rsidRPr="002E055E" w:rsidRDefault="002E055E" w:rsidP="008C4811">
      <w:pPr>
        <w:numPr>
          <w:ilvl w:val="0"/>
          <w:numId w:val="3"/>
        </w:numPr>
        <w:spacing w:beforeLines="1" w:afterLines="1"/>
        <w:rPr>
          <w:rFonts w:ascii="Times" w:hAnsi="Times"/>
          <w:szCs w:val="20"/>
          <w:lang w:eastAsia="it-IT"/>
        </w:rPr>
      </w:pPr>
      <w:r w:rsidRPr="002E055E">
        <w:rPr>
          <w:rFonts w:ascii="Times" w:hAnsi="Times"/>
          <w:i/>
          <w:szCs w:val="20"/>
          <w:lang w:eastAsia="it-IT"/>
        </w:rPr>
        <w:t>Non si può ridurre l’indispensabile regia pubblica per una rilevante trasformazione urbana alla semplice decisione  di quali opere infrastrutturali siano necessarie per rendere vantaggiosa la realizzazione dello stadio</w:t>
      </w:r>
    </w:p>
    <w:p w:rsidR="002E055E" w:rsidRPr="002E055E" w:rsidRDefault="002E055E" w:rsidP="008C4811">
      <w:pPr>
        <w:numPr>
          <w:ilvl w:val="0"/>
          <w:numId w:val="3"/>
        </w:numPr>
        <w:spacing w:beforeLines="1" w:afterLines="1"/>
        <w:rPr>
          <w:rFonts w:ascii="Times" w:hAnsi="Times"/>
          <w:szCs w:val="20"/>
          <w:lang w:eastAsia="it-IT"/>
        </w:rPr>
      </w:pPr>
      <w:r w:rsidRPr="002E055E">
        <w:rPr>
          <w:rFonts w:ascii="Times" w:hAnsi="Times"/>
          <w:i/>
          <w:szCs w:val="20"/>
          <w:lang w:eastAsia="it-IT"/>
        </w:rPr>
        <w:t xml:space="preserve">Non si può decidere  una trasformazione così gravida di conseguenze in </w:t>
      </w:r>
      <w:r w:rsidR="009E22F7">
        <w:rPr>
          <w:rFonts w:ascii="Times" w:hAnsi="Times"/>
          <w:i/>
          <w:szCs w:val="20"/>
          <w:lang w:eastAsia="it-IT"/>
        </w:rPr>
        <w:t>tempi contingentati</w:t>
      </w:r>
      <w:r w:rsidRPr="002E055E">
        <w:rPr>
          <w:rFonts w:ascii="Times" w:hAnsi="Times"/>
          <w:i/>
          <w:szCs w:val="20"/>
          <w:lang w:eastAsia="it-IT"/>
        </w:rPr>
        <w:t xml:space="preserve">, senza  </w:t>
      </w:r>
      <w:r w:rsidR="00813CA6">
        <w:rPr>
          <w:rFonts w:ascii="Times" w:hAnsi="Times"/>
          <w:i/>
          <w:szCs w:val="20"/>
          <w:lang w:eastAsia="it-IT"/>
        </w:rPr>
        <w:t xml:space="preserve">aprire </w:t>
      </w:r>
      <w:r w:rsidRPr="002E055E">
        <w:rPr>
          <w:rFonts w:ascii="Times" w:hAnsi="Times"/>
          <w:i/>
          <w:szCs w:val="20"/>
          <w:lang w:eastAsia="it-IT"/>
        </w:rPr>
        <w:t xml:space="preserve"> un dibattito con la città</w:t>
      </w:r>
      <w:r w:rsidR="00813CA6">
        <w:rPr>
          <w:rFonts w:ascii="Times" w:hAnsi="Times"/>
          <w:i/>
          <w:szCs w:val="20"/>
          <w:lang w:eastAsia="it-IT"/>
        </w:rPr>
        <w:t xml:space="preserve"> avviando percorsi di consultazione  e di partecipazione </w:t>
      </w:r>
      <w:r w:rsidRPr="002E055E">
        <w:rPr>
          <w:rFonts w:ascii="Times" w:hAnsi="Times"/>
          <w:i/>
          <w:szCs w:val="20"/>
          <w:lang w:eastAsia="it-IT"/>
        </w:rPr>
        <w:t xml:space="preserve"> </w:t>
      </w:r>
      <w:r w:rsidR="00FC2ABC">
        <w:rPr>
          <w:rFonts w:ascii="Times" w:hAnsi="Times"/>
          <w:i/>
          <w:szCs w:val="20"/>
          <w:lang w:eastAsia="it-IT"/>
        </w:rPr>
        <w:t xml:space="preserve">con </w:t>
      </w:r>
      <w:r w:rsidRPr="002E055E">
        <w:rPr>
          <w:rFonts w:ascii="Times" w:hAnsi="Times"/>
          <w:i/>
          <w:szCs w:val="20"/>
          <w:lang w:eastAsia="it-IT"/>
        </w:rPr>
        <w:t>i cittadini.</w:t>
      </w:r>
    </w:p>
    <w:p w:rsidR="00DA5340" w:rsidRPr="002E055E" w:rsidRDefault="00DA5340" w:rsidP="00B74A06">
      <w:pPr>
        <w:rPr>
          <w:rFonts w:ascii="Times New Roman" w:hAnsi="Times New Roman"/>
        </w:rPr>
      </w:pPr>
    </w:p>
    <w:p w:rsidR="00DA5340" w:rsidRPr="007D678E" w:rsidRDefault="00DA5340" w:rsidP="00B74A06">
      <w:pPr>
        <w:rPr>
          <w:rFonts w:ascii="Times New Roman" w:hAnsi="Times New Roman"/>
        </w:rPr>
      </w:pPr>
    </w:p>
    <w:p w:rsidR="00A93165" w:rsidRDefault="0054276B" w:rsidP="00544D44">
      <w:pPr>
        <w:rPr>
          <w:rFonts w:ascii="Times New Roman" w:hAnsi="Times New Roman"/>
          <w:b/>
          <w:sz w:val="28"/>
        </w:rPr>
      </w:pPr>
      <w:r>
        <w:rPr>
          <w:rFonts w:ascii="Times New Roman" w:hAnsi="Times New Roman"/>
          <w:b/>
          <w:sz w:val="28"/>
        </w:rPr>
        <w:t xml:space="preserve">2.1 </w:t>
      </w:r>
      <w:r w:rsidR="00544D44" w:rsidRPr="003D088A">
        <w:rPr>
          <w:rFonts w:ascii="Times New Roman" w:hAnsi="Times New Roman"/>
          <w:b/>
          <w:sz w:val="28"/>
        </w:rPr>
        <w:t>L</w:t>
      </w:r>
      <w:r w:rsidR="00DA5340" w:rsidRPr="003D088A">
        <w:rPr>
          <w:rFonts w:ascii="Times New Roman" w:hAnsi="Times New Roman"/>
          <w:b/>
          <w:sz w:val="28"/>
        </w:rPr>
        <w:t xml:space="preserve">a legge sugli stadi non </w:t>
      </w:r>
      <w:r w:rsidR="00544D44" w:rsidRPr="003D088A">
        <w:rPr>
          <w:rFonts w:ascii="Times New Roman" w:hAnsi="Times New Roman"/>
          <w:b/>
          <w:sz w:val="28"/>
        </w:rPr>
        <w:t>è una legge, è ambigua e inadeguata</w:t>
      </w:r>
    </w:p>
    <w:p w:rsidR="00A93165" w:rsidRDefault="00A93165" w:rsidP="00544D44">
      <w:pPr>
        <w:rPr>
          <w:rFonts w:ascii="Times New Roman" w:hAnsi="Times New Roman"/>
          <w:b/>
          <w:sz w:val="28"/>
        </w:rPr>
      </w:pPr>
    </w:p>
    <w:p w:rsidR="00544D44" w:rsidRPr="006D7F9B" w:rsidRDefault="002E055E" w:rsidP="006D7F9B">
      <w:pPr>
        <w:pStyle w:val="NormaleWeb"/>
        <w:spacing w:before="2" w:after="2"/>
        <w:rPr>
          <w:rFonts w:ascii="Times New Roman" w:hAnsi="Times New Roman" w:cstheme="minorBidi"/>
          <w:sz w:val="24"/>
          <w:szCs w:val="24"/>
          <w:lang w:eastAsia="en-US"/>
        </w:rPr>
      </w:pPr>
      <w:r w:rsidRPr="005A2B35">
        <w:rPr>
          <w:rFonts w:ascii="Times New Roman" w:hAnsi="Times New Roman" w:cstheme="minorBidi"/>
          <w:sz w:val="24"/>
          <w:szCs w:val="24"/>
          <w:lang w:eastAsia="en-US"/>
        </w:rPr>
        <w:t>C’è un inquietante parallelismo nelle espressioni inserite nei commi sugli stadi dal Governo Letta</w:t>
      </w:r>
      <w:r w:rsidR="005A2B35">
        <w:rPr>
          <w:rFonts w:ascii="Times New Roman" w:hAnsi="Times New Roman" w:cstheme="minorBidi"/>
          <w:sz w:val="24"/>
          <w:szCs w:val="24"/>
          <w:lang w:eastAsia="en-US"/>
        </w:rPr>
        <w:t xml:space="preserve"> (</w:t>
      </w:r>
      <w:r w:rsidR="00CF1126" w:rsidRPr="005A2B35">
        <w:rPr>
          <w:rFonts w:cstheme="minorBidi"/>
          <w:sz w:val="24"/>
          <w:szCs w:val="24"/>
          <w:lang w:eastAsia="en-US"/>
        </w:rPr>
        <w:endnoteReference w:id="1"/>
      </w:r>
      <w:r w:rsidR="005A2B35">
        <w:rPr>
          <w:rFonts w:ascii="Times New Roman" w:hAnsi="Times New Roman" w:cstheme="minorBidi"/>
          <w:sz w:val="24"/>
          <w:szCs w:val="24"/>
          <w:lang w:eastAsia="en-US"/>
        </w:rPr>
        <w:t xml:space="preserve">) </w:t>
      </w:r>
      <w:r w:rsidRPr="005A2B35">
        <w:rPr>
          <w:rFonts w:ascii="Times New Roman" w:hAnsi="Times New Roman" w:cstheme="minorBidi"/>
          <w:sz w:val="24"/>
          <w:szCs w:val="24"/>
          <w:lang w:eastAsia="en-US"/>
        </w:rPr>
        <w:t xml:space="preserve">e quelle </w:t>
      </w:r>
      <w:r w:rsidR="0079228B" w:rsidRPr="005A2B35">
        <w:rPr>
          <w:rFonts w:ascii="Times New Roman" w:hAnsi="Times New Roman" w:cstheme="minorBidi"/>
          <w:sz w:val="24"/>
          <w:szCs w:val="24"/>
          <w:lang w:eastAsia="en-US"/>
        </w:rPr>
        <w:t>sparse a piene mani nel “Decreto Sblocca Italia” del Presidente Renzi. In</w:t>
      </w:r>
      <w:r w:rsidR="005A2B35" w:rsidRPr="005A2B35">
        <w:rPr>
          <w:rFonts w:ascii="Times New Roman" w:hAnsi="Times New Roman" w:cstheme="minorBidi"/>
          <w:sz w:val="24"/>
          <w:szCs w:val="24"/>
          <w:lang w:eastAsia="en-US"/>
        </w:rPr>
        <w:t xml:space="preserve"> particolare</w:t>
      </w:r>
      <w:r w:rsidR="0079228B" w:rsidRPr="005A2B35">
        <w:rPr>
          <w:rFonts w:ascii="Times New Roman" w:hAnsi="Times New Roman" w:cstheme="minorBidi"/>
          <w:sz w:val="24"/>
          <w:szCs w:val="24"/>
          <w:lang w:eastAsia="en-US"/>
        </w:rPr>
        <w:t xml:space="preserve"> </w:t>
      </w:r>
      <w:r w:rsidR="005A2B35" w:rsidRPr="005A2B35">
        <w:rPr>
          <w:rFonts w:ascii="Times New Roman" w:hAnsi="Times New Roman" w:cstheme="minorBidi"/>
          <w:sz w:val="24"/>
          <w:szCs w:val="24"/>
          <w:lang w:eastAsia="en-US"/>
        </w:rPr>
        <w:t>sul carattere  di “</w:t>
      </w:r>
      <w:r w:rsidR="005A2B35" w:rsidRPr="005A2B35">
        <w:rPr>
          <w:rFonts w:ascii="Times New Roman" w:hAnsi="Times New Roman" w:cstheme="minorBidi"/>
          <w:i/>
          <w:sz w:val="24"/>
          <w:szCs w:val="24"/>
          <w:lang w:eastAsia="en-US"/>
        </w:rPr>
        <w:t>pubblica utilità, indifferibilità e urgenza dell'opera</w:t>
      </w:r>
      <w:r w:rsidR="005A2B35" w:rsidRPr="005A2B35">
        <w:rPr>
          <w:rFonts w:ascii="Times New Roman" w:hAnsi="Times New Roman" w:cstheme="minorBidi"/>
          <w:sz w:val="24"/>
          <w:szCs w:val="24"/>
          <w:lang w:eastAsia="en-US"/>
        </w:rPr>
        <w:t xml:space="preserve">” </w:t>
      </w:r>
      <w:r w:rsidR="005A2B35">
        <w:rPr>
          <w:rFonts w:ascii="Times New Roman" w:hAnsi="Times New Roman" w:cstheme="minorBidi"/>
          <w:sz w:val="24"/>
          <w:szCs w:val="24"/>
          <w:lang w:eastAsia="en-US"/>
        </w:rPr>
        <w:t xml:space="preserve"> che giustifica </w:t>
      </w:r>
      <w:r w:rsidR="005A2B35" w:rsidRPr="005A2B35">
        <w:rPr>
          <w:rFonts w:ascii="Times New Roman" w:hAnsi="Times New Roman" w:cstheme="minorBidi"/>
          <w:sz w:val="24"/>
          <w:szCs w:val="24"/>
          <w:lang w:eastAsia="en-US"/>
        </w:rPr>
        <w:t xml:space="preserve"> tempi </w:t>
      </w:r>
      <w:r w:rsidR="008573CA">
        <w:rPr>
          <w:rFonts w:ascii="Times New Roman" w:hAnsi="Times New Roman" w:cstheme="minorBidi"/>
          <w:sz w:val="24"/>
          <w:szCs w:val="24"/>
          <w:lang w:eastAsia="en-US"/>
        </w:rPr>
        <w:t>rapidissimi</w:t>
      </w:r>
      <w:r w:rsidR="005A2B35">
        <w:rPr>
          <w:rFonts w:ascii="Times New Roman" w:hAnsi="Times New Roman" w:cstheme="minorBidi"/>
          <w:sz w:val="24"/>
          <w:szCs w:val="24"/>
          <w:lang w:eastAsia="en-US"/>
        </w:rPr>
        <w:t xml:space="preserve"> per l’espressione dei pareri e per l’istruttoria</w:t>
      </w:r>
      <w:r w:rsidR="008573CA">
        <w:rPr>
          <w:rFonts w:ascii="Times New Roman" w:hAnsi="Times New Roman" w:cstheme="minorBidi"/>
          <w:sz w:val="24"/>
          <w:szCs w:val="24"/>
          <w:lang w:eastAsia="en-US"/>
        </w:rPr>
        <w:t xml:space="preserve"> da parte degli enti preposti</w:t>
      </w:r>
      <w:r w:rsidR="005A2B35">
        <w:rPr>
          <w:rFonts w:ascii="Times New Roman" w:hAnsi="Times New Roman" w:cstheme="minorBidi"/>
          <w:sz w:val="24"/>
          <w:szCs w:val="24"/>
          <w:lang w:eastAsia="en-US"/>
        </w:rPr>
        <w:t xml:space="preserve">, con minaccia di avocazione delle decisioni ad altro soggetto superiore in caso di ritardi.  </w:t>
      </w:r>
      <w:r w:rsidR="00912721">
        <w:rPr>
          <w:rFonts w:ascii="Times New Roman" w:hAnsi="Times New Roman" w:cstheme="minorBidi"/>
          <w:sz w:val="24"/>
          <w:szCs w:val="24"/>
          <w:lang w:eastAsia="en-US"/>
        </w:rPr>
        <w:t>Conosciamo tristeme</w:t>
      </w:r>
      <w:r w:rsidR="007A5984">
        <w:rPr>
          <w:rFonts w:ascii="Times New Roman" w:hAnsi="Times New Roman" w:cstheme="minorBidi"/>
          <w:sz w:val="24"/>
          <w:szCs w:val="24"/>
          <w:lang w:eastAsia="en-US"/>
        </w:rPr>
        <w:t xml:space="preserve">nte  questo sistema, </w:t>
      </w:r>
      <w:r w:rsidR="00912721">
        <w:rPr>
          <w:rFonts w:ascii="Times New Roman" w:hAnsi="Times New Roman" w:cstheme="minorBidi"/>
          <w:sz w:val="24"/>
          <w:szCs w:val="24"/>
          <w:lang w:eastAsia="en-US"/>
        </w:rPr>
        <w:t>avendolo visto applicare per la gestione commissariale della mobilità a Roma</w:t>
      </w:r>
      <w:r w:rsidR="002F1D3A">
        <w:rPr>
          <w:rFonts w:ascii="Times New Roman" w:hAnsi="Times New Roman" w:cstheme="minorBidi"/>
          <w:sz w:val="24"/>
          <w:szCs w:val="24"/>
          <w:lang w:eastAsia="en-US"/>
        </w:rPr>
        <w:t xml:space="preserve">: </w:t>
      </w:r>
      <w:r w:rsidR="00912721">
        <w:rPr>
          <w:rFonts w:ascii="Times New Roman" w:hAnsi="Times New Roman" w:cstheme="minorBidi"/>
          <w:sz w:val="24"/>
          <w:szCs w:val="24"/>
          <w:lang w:eastAsia="en-US"/>
        </w:rPr>
        <w:t xml:space="preserve"> in nome dell’”emergenza traffico</w:t>
      </w:r>
      <w:r w:rsidR="002F1D3A">
        <w:rPr>
          <w:rFonts w:ascii="Times New Roman" w:hAnsi="Times New Roman" w:cstheme="minorBidi"/>
          <w:sz w:val="24"/>
          <w:szCs w:val="24"/>
          <w:lang w:eastAsia="en-US"/>
        </w:rPr>
        <w:t xml:space="preserve">” si è dato il via  </w:t>
      </w:r>
      <w:r w:rsidR="00912721">
        <w:rPr>
          <w:rFonts w:ascii="Times New Roman" w:hAnsi="Times New Roman" w:cstheme="minorBidi"/>
          <w:sz w:val="24"/>
          <w:szCs w:val="24"/>
          <w:lang w:eastAsia="en-US"/>
        </w:rPr>
        <w:t xml:space="preserve"> </w:t>
      </w:r>
      <w:r w:rsidR="002F1D3A">
        <w:rPr>
          <w:rFonts w:ascii="Times New Roman" w:hAnsi="Times New Roman" w:cstheme="minorBidi"/>
          <w:sz w:val="24"/>
          <w:szCs w:val="24"/>
          <w:lang w:eastAsia="en-US"/>
        </w:rPr>
        <w:t>al</w:t>
      </w:r>
      <w:r w:rsidR="00912721">
        <w:rPr>
          <w:rFonts w:ascii="Times New Roman" w:hAnsi="Times New Roman" w:cstheme="minorBidi"/>
          <w:sz w:val="24"/>
          <w:szCs w:val="24"/>
          <w:lang w:eastAsia="en-US"/>
        </w:rPr>
        <w:t xml:space="preserve">la vicenda infinita della Metro C e </w:t>
      </w:r>
      <w:r w:rsidR="002F1D3A">
        <w:rPr>
          <w:rFonts w:ascii="Times New Roman" w:hAnsi="Times New Roman" w:cstheme="minorBidi"/>
          <w:sz w:val="24"/>
          <w:szCs w:val="24"/>
          <w:lang w:eastAsia="en-US"/>
        </w:rPr>
        <w:t>a</w:t>
      </w:r>
      <w:r w:rsidR="00912721">
        <w:rPr>
          <w:rFonts w:ascii="Times New Roman" w:hAnsi="Times New Roman" w:cstheme="minorBidi"/>
          <w:sz w:val="24"/>
          <w:szCs w:val="24"/>
          <w:lang w:eastAsia="en-US"/>
        </w:rPr>
        <w:t>l Piano Urbano Parcheggi</w:t>
      </w:r>
      <w:r w:rsidR="007A47A6">
        <w:rPr>
          <w:rFonts w:ascii="Times New Roman" w:hAnsi="Times New Roman" w:cstheme="minorBidi"/>
          <w:sz w:val="24"/>
          <w:szCs w:val="24"/>
          <w:lang w:eastAsia="en-US"/>
        </w:rPr>
        <w:t xml:space="preserve">, </w:t>
      </w:r>
      <w:r w:rsidR="00912721">
        <w:rPr>
          <w:rFonts w:ascii="Times New Roman" w:hAnsi="Times New Roman" w:cstheme="minorBidi"/>
          <w:sz w:val="24"/>
          <w:szCs w:val="24"/>
          <w:lang w:eastAsia="en-US"/>
        </w:rPr>
        <w:t xml:space="preserve">  e sappiamo </w:t>
      </w:r>
      <w:r w:rsidR="007A47A6">
        <w:rPr>
          <w:rFonts w:ascii="Times New Roman" w:hAnsi="Times New Roman" w:cstheme="minorBidi"/>
          <w:sz w:val="24"/>
          <w:szCs w:val="24"/>
          <w:lang w:eastAsia="en-US"/>
        </w:rPr>
        <w:t>bene  quali conseguenze comporti</w:t>
      </w:r>
      <w:r w:rsidR="008573CA">
        <w:rPr>
          <w:rFonts w:ascii="Times New Roman" w:hAnsi="Times New Roman" w:cstheme="minorBidi"/>
          <w:sz w:val="24"/>
          <w:szCs w:val="24"/>
          <w:lang w:eastAsia="en-US"/>
        </w:rPr>
        <w:t xml:space="preserve">no </w:t>
      </w:r>
      <w:r w:rsidR="007A47A6">
        <w:rPr>
          <w:rFonts w:ascii="Times New Roman" w:hAnsi="Times New Roman" w:cstheme="minorBidi"/>
          <w:sz w:val="24"/>
          <w:szCs w:val="24"/>
          <w:lang w:eastAsia="en-US"/>
        </w:rPr>
        <w:t xml:space="preserve"> “l’urgenza” e l’</w:t>
      </w:r>
      <w:r w:rsidR="00772F99">
        <w:rPr>
          <w:rFonts w:ascii="Times New Roman" w:hAnsi="Times New Roman" w:cstheme="minorBidi"/>
          <w:sz w:val="24"/>
          <w:szCs w:val="24"/>
          <w:lang w:eastAsia="en-US"/>
        </w:rPr>
        <w:t xml:space="preserve"> </w:t>
      </w:r>
      <w:r w:rsidR="007A47A6">
        <w:rPr>
          <w:rFonts w:ascii="Times New Roman" w:hAnsi="Times New Roman" w:cstheme="minorBidi"/>
          <w:sz w:val="24"/>
          <w:szCs w:val="24"/>
          <w:lang w:eastAsia="en-US"/>
        </w:rPr>
        <w:t xml:space="preserve">”indifferibilità” – che vuol dire </w:t>
      </w:r>
      <w:r w:rsidR="008E37D5">
        <w:rPr>
          <w:rFonts w:ascii="Times New Roman" w:hAnsi="Times New Roman" w:cstheme="minorBidi"/>
          <w:sz w:val="24"/>
          <w:szCs w:val="24"/>
          <w:lang w:eastAsia="en-US"/>
        </w:rPr>
        <w:t xml:space="preserve">quasi sempre libertà di </w:t>
      </w:r>
      <w:r w:rsidR="007A47A6">
        <w:rPr>
          <w:rFonts w:ascii="Times New Roman" w:hAnsi="Times New Roman" w:cstheme="minorBidi"/>
          <w:sz w:val="24"/>
          <w:szCs w:val="24"/>
          <w:lang w:eastAsia="en-US"/>
        </w:rPr>
        <w:t xml:space="preserve">deroga - </w:t>
      </w:r>
      <w:r w:rsidR="00912721">
        <w:rPr>
          <w:rFonts w:ascii="Times New Roman" w:hAnsi="Times New Roman" w:cstheme="minorBidi"/>
          <w:sz w:val="24"/>
          <w:szCs w:val="24"/>
          <w:lang w:eastAsia="en-US"/>
        </w:rPr>
        <w:t xml:space="preserve"> </w:t>
      </w:r>
      <w:r w:rsidR="008E37D5">
        <w:rPr>
          <w:rFonts w:ascii="Times New Roman" w:hAnsi="Times New Roman" w:cstheme="minorBidi"/>
          <w:sz w:val="24"/>
          <w:szCs w:val="24"/>
          <w:lang w:eastAsia="en-US"/>
        </w:rPr>
        <w:t xml:space="preserve">a partire dal </w:t>
      </w:r>
      <w:r w:rsidR="00912721">
        <w:rPr>
          <w:rFonts w:ascii="Times New Roman" w:hAnsi="Times New Roman" w:cstheme="minorBidi"/>
          <w:sz w:val="24"/>
          <w:szCs w:val="24"/>
          <w:lang w:eastAsia="en-US"/>
        </w:rPr>
        <w:t xml:space="preserve"> restring</w:t>
      </w:r>
      <w:r w:rsidR="008E37D5">
        <w:rPr>
          <w:rFonts w:ascii="Times New Roman" w:hAnsi="Times New Roman" w:cstheme="minorBidi"/>
          <w:sz w:val="24"/>
          <w:szCs w:val="24"/>
          <w:lang w:eastAsia="en-US"/>
        </w:rPr>
        <w:t xml:space="preserve">imento </w:t>
      </w:r>
      <w:r w:rsidR="00912721">
        <w:rPr>
          <w:rFonts w:ascii="Times New Roman" w:hAnsi="Times New Roman" w:cstheme="minorBidi"/>
          <w:sz w:val="24"/>
          <w:szCs w:val="24"/>
          <w:lang w:eastAsia="en-US"/>
        </w:rPr>
        <w:t xml:space="preserve"> </w:t>
      </w:r>
      <w:r w:rsidR="008E37D5">
        <w:rPr>
          <w:rFonts w:ascii="Times New Roman" w:hAnsi="Times New Roman" w:cstheme="minorBidi"/>
          <w:sz w:val="24"/>
          <w:szCs w:val="24"/>
          <w:lang w:eastAsia="en-US"/>
        </w:rPr>
        <w:t>del</w:t>
      </w:r>
      <w:r w:rsidR="00912721">
        <w:rPr>
          <w:rFonts w:ascii="Times New Roman" w:hAnsi="Times New Roman" w:cstheme="minorBidi"/>
          <w:sz w:val="24"/>
          <w:szCs w:val="24"/>
          <w:lang w:eastAsia="en-US"/>
        </w:rPr>
        <w:t>la democraticità dei processi</w:t>
      </w:r>
      <w:r w:rsidR="008E37D5">
        <w:rPr>
          <w:rFonts w:ascii="Times New Roman" w:hAnsi="Times New Roman" w:cstheme="minorBidi"/>
          <w:sz w:val="24"/>
          <w:szCs w:val="24"/>
          <w:lang w:eastAsia="en-US"/>
        </w:rPr>
        <w:t xml:space="preserve"> e dei controlli</w:t>
      </w:r>
      <w:r w:rsidR="00912721">
        <w:rPr>
          <w:rFonts w:ascii="Times New Roman" w:hAnsi="Times New Roman" w:cstheme="minorBidi"/>
          <w:sz w:val="24"/>
          <w:szCs w:val="24"/>
          <w:lang w:eastAsia="en-US"/>
        </w:rPr>
        <w:t xml:space="preserve">. Ma sappiamo anche che </w:t>
      </w:r>
      <w:r w:rsidR="00912721" w:rsidRPr="008E37D5">
        <w:rPr>
          <w:rFonts w:ascii="Times New Roman" w:hAnsi="Times New Roman" w:cstheme="minorBidi"/>
          <w:b/>
          <w:sz w:val="24"/>
          <w:szCs w:val="24"/>
          <w:lang w:eastAsia="en-US"/>
        </w:rPr>
        <w:t xml:space="preserve">la battaglia contro questo metodo è da combattere a livello nazionale, e richiede un </w:t>
      </w:r>
      <w:r w:rsidR="00111C7C">
        <w:rPr>
          <w:rFonts w:ascii="Times New Roman" w:hAnsi="Times New Roman" w:cstheme="minorBidi"/>
          <w:b/>
          <w:sz w:val="24"/>
          <w:szCs w:val="24"/>
          <w:lang w:eastAsia="en-US"/>
        </w:rPr>
        <w:t xml:space="preserve">deciso </w:t>
      </w:r>
      <w:r w:rsidR="00912721" w:rsidRPr="008E37D5">
        <w:rPr>
          <w:rFonts w:ascii="Times New Roman" w:hAnsi="Times New Roman" w:cstheme="minorBidi"/>
          <w:b/>
          <w:sz w:val="24"/>
          <w:szCs w:val="24"/>
          <w:lang w:eastAsia="en-US"/>
        </w:rPr>
        <w:t xml:space="preserve">cambiamento di rotta </w:t>
      </w:r>
      <w:r w:rsidR="00111C7C">
        <w:rPr>
          <w:rFonts w:ascii="Times New Roman" w:hAnsi="Times New Roman" w:cstheme="minorBidi"/>
          <w:b/>
          <w:sz w:val="24"/>
          <w:szCs w:val="24"/>
          <w:lang w:eastAsia="en-US"/>
        </w:rPr>
        <w:t xml:space="preserve"> della </w:t>
      </w:r>
      <w:r w:rsidR="00912721" w:rsidRPr="008E37D5">
        <w:rPr>
          <w:rFonts w:ascii="Times New Roman" w:hAnsi="Times New Roman" w:cstheme="minorBidi"/>
          <w:b/>
          <w:sz w:val="24"/>
          <w:szCs w:val="24"/>
          <w:lang w:eastAsia="en-US"/>
        </w:rPr>
        <w:t>politica</w:t>
      </w:r>
      <w:r w:rsidR="009A5CD3">
        <w:rPr>
          <w:rFonts w:ascii="Times New Roman" w:hAnsi="Times New Roman" w:cstheme="minorBidi"/>
          <w:sz w:val="24"/>
          <w:szCs w:val="24"/>
          <w:lang w:eastAsia="en-US"/>
        </w:rPr>
        <w:t xml:space="preserve"> a tutti i livelli. </w:t>
      </w:r>
      <w:r w:rsidR="00111C7C">
        <w:rPr>
          <w:rFonts w:ascii="Times New Roman" w:hAnsi="Times New Roman" w:cstheme="minorBidi"/>
          <w:sz w:val="24"/>
          <w:szCs w:val="24"/>
          <w:lang w:eastAsia="en-US"/>
        </w:rPr>
        <w:t xml:space="preserve"> Cambiamento </w:t>
      </w:r>
      <w:r w:rsidR="00912721">
        <w:rPr>
          <w:rFonts w:ascii="Times New Roman" w:hAnsi="Times New Roman" w:cstheme="minorBidi"/>
          <w:sz w:val="24"/>
          <w:szCs w:val="24"/>
          <w:lang w:eastAsia="en-US"/>
        </w:rPr>
        <w:t xml:space="preserve"> </w:t>
      </w:r>
      <w:r w:rsidR="00111C7C">
        <w:rPr>
          <w:rFonts w:ascii="Times New Roman" w:hAnsi="Times New Roman" w:cstheme="minorBidi"/>
          <w:sz w:val="24"/>
          <w:szCs w:val="24"/>
          <w:lang w:eastAsia="en-US"/>
        </w:rPr>
        <w:t xml:space="preserve">a cui  vorremmo dessero </w:t>
      </w:r>
      <w:r w:rsidR="00912721">
        <w:rPr>
          <w:rFonts w:ascii="Times New Roman" w:hAnsi="Times New Roman" w:cstheme="minorBidi"/>
          <w:sz w:val="24"/>
          <w:szCs w:val="24"/>
          <w:lang w:eastAsia="en-US"/>
        </w:rPr>
        <w:t xml:space="preserve">un contributo </w:t>
      </w:r>
      <w:r w:rsidR="00CB5178">
        <w:rPr>
          <w:rFonts w:ascii="Times New Roman" w:hAnsi="Times New Roman" w:cstheme="minorBidi"/>
          <w:sz w:val="24"/>
          <w:szCs w:val="24"/>
          <w:lang w:eastAsia="en-US"/>
        </w:rPr>
        <w:t xml:space="preserve"> anche </w:t>
      </w:r>
      <w:r w:rsidR="00912721">
        <w:rPr>
          <w:rFonts w:ascii="Times New Roman" w:hAnsi="Times New Roman" w:cstheme="minorBidi"/>
          <w:sz w:val="24"/>
          <w:szCs w:val="24"/>
          <w:lang w:eastAsia="en-US"/>
        </w:rPr>
        <w:t xml:space="preserve">il Sindaco e il suo </w:t>
      </w:r>
      <w:r w:rsidR="00111C7C">
        <w:rPr>
          <w:rFonts w:ascii="Times New Roman" w:hAnsi="Times New Roman" w:cstheme="minorBidi"/>
          <w:sz w:val="24"/>
          <w:szCs w:val="24"/>
          <w:lang w:eastAsia="en-US"/>
        </w:rPr>
        <w:t>A</w:t>
      </w:r>
      <w:r w:rsidR="00912721">
        <w:rPr>
          <w:rFonts w:ascii="Times New Roman" w:hAnsi="Times New Roman" w:cstheme="minorBidi"/>
          <w:sz w:val="24"/>
          <w:szCs w:val="24"/>
          <w:lang w:eastAsia="en-US"/>
        </w:rPr>
        <w:t>ssessore</w:t>
      </w:r>
      <w:r w:rsidR="00CB5178">
        <w:rPr>
          <w:rFonts w:ascii="Times New Roman" w:hAnsi="Times New Roman" w:cstheme="minorBidi"/>
          <w:sz w:val="24"/>
          <w:szCs w:val="24"/>
          <w:lang w:eastAsia="en-US"/>
        </w:rPr>
        <w:t xml:space="preserve"> alla Trasformazione  Urbana</w:t>
      </w:r>
      <w:r w:rsidR="00111C7C">
        <w:rPr>
          <w:rFonts w:ascii="Times New Roman" w:hAnsi="Times New Roman" w:cstheme="minorBidi"/>
          <w:sz w:val="24"/>
          <w:szCs w:val="24"/>
          <w:lang w:eastAsia="en-US"/>
        </w:rPr>
        <w:t xml:space="preserve">, dato </w:t>
      </w:r>
      <w:r w:rsidR="00912721">
        <w:rPr>
          <w:rFonts w:ascii="Times New Roman" w:hAnsi="Times New Roman" w:cstheme="minorBidi"/>
          <w:sz w:val="24"/>
          <w:szCs w:val="24"/>
          <w:lang w:eastAsia="en-US"/>
        </w:rPr>
        <w:t xml:space="preserve"> che </w:t>
      </w:r>
      <w:r w:rsidR="00CB5178">
        <w:rPr>
          <w:rFonts w:ascii="Times New Roman" w:hAnsi="Times New Roman" w:cstheme="minorBidi"/>
          <w:sz w:val="24"/>
          <w:szCs w:val="24"/>
          <w:lang w:eastAsia="en-US"/>
        </w:rPr>
        <w:t xml:space="preserve">ricoprono </w:t>
      </w:r>
      <w:r w:rsidR="00912721">
        <w:rPr>
          <w:rFonts w:ascii="Times New Roman" w:hAnsi="Times New Roman" w:cstheme="minorBidi"/>
          <w:sz w:val="24"/>
          <w:szCs w:val="24"/>
          <w:lang w:eastAsia="en-US"/>
        </w:rPr>
        <w:t xml:space="preserve"> </w:t>
      </w:r>
      <w:r w:rsidR="00CB5178">
        <w:rPr>
          <w:rFonts w:ascii="Times New Roman" w:hAnsi="Times New Roman" w:cstheme="minorBidi"/>
          <w:sz w:val="24"/>
          <w:szCs w:val="24"/>
          <w:lang w:eastAsia="en-US"/>
        </w:rPr>
        <w:t>incarichi</w:t>
      </w:r>
      <w:r w:rsidR="00AE66CA">
        <w:rPr>
          <w:rFonts w:ascii="Times New Roman" w:hAnsi="Times New Roman" w:cstheme="minorBidi"/>
          <w:sz w:val="24"/>
          <w:szCs w:val="24"/>
          <w:lang w:eastAsia="en-US"/>
        </w:rPr>
        <w:t xml:space="preserve"> di responsabilità nella Capitale d’Italia, </w:t>
      </w:r>
      <w:r w:rsidR="00111C7C">
        <w:rPr>
          <w:rFonts w:ascii="Times New Roman" w:hAnsi="Times New Roman" w:cstheme="minorBidi"/>
          <w:sz w:val="24"/>
          <w:szCs w:val="24"/>
          <w:lang w:eastAsia="en-US"/>
        </w:rPr>
        <w:t xml:space="preserve">che </w:t>
      </w:r>
      <w:r w:rsidR="00CB5178">
        <w:rPr>
          <w:rFonts w:ascii="Times New Roman" w:hAnsi="Times New Roman" w:cstheme="minorBidi"/>
          <w:sz w:val="24"/>
          <w:szCs w:val="24"/>
          <w:lang w:eastAsia="en-US"/>
        </w:rPr>
        <w:t xml:space="preserve">può essere di esempio </w:t>
      </w:r>
      <w:r w:rsidR="00AE66CA">
        <w:rPr>
          <w:rFonts w:ascii="Times New Roman" w:hAnsi="Times New Roman" w:cstheme="minorBidi"/>
          <w:sz w:val="24"/>
          <w:szCs w:val="24"/>
          <w:lang w:eastAsia="en-US"/>
        </w:rPr>
        <w:t xml:space="preserve"> </w:t>
      </w:r>
      <w:r w:rsidR="00111C7C">
        <w:rPr>
          <w:rFonts w:ascii="Times New Roman" w:hAnsi="Times New Roman" w:cstheme="minorBidi"/>
          <w:sz w:val="24"/>
          <w:szCs w:val="24"/>
          <w:lang w:eastAsia="en-US"/>
        </w:rPr>
        <w:t xml:space="preserve">per </w:t>
      </w:r>
      <w:r w:rsidR="00AE66CA">
        <w:rPr>
          <w:rFonts w:ascii="Times New Roman" w:hAnsi="Times New Roman" w:cstheme="minorBidi"/>
          <w:sz w:val="24"/>
          <w:szCs w:val="24"/>
          <w:lang w:eastAsia="en-US"/>
        </w:rPr>
        <w:t xml:space="preserve"> tante altre città</w:t>
      </w:r>
      <w:r w:rsidR="00CB5178">
        <w:rPr>
          <w:rFonts w:ascii="Times New Roman" w:hAnsi="Times New Roman" w:cstheme="minorBidi"/>
          <w:sz w:val="24"/>
          <w:szCs w:val="24"/>
          <w:lang w:eastAsia="en-US"/>
        </w:rPr>
        <w:t xml:space="preserve"> (o diventare un  rilevante “precedente”).</w:t>
      </w:r>
      <w:r w:rsidR="00AE66CA">
        <w:rPr>
          <w:rFonts w:ascii="Times New Roman" w:hAnsi="Times New Roman" w:cstheme="minorBidi"/>
          <w:sz w:val="24"/>
          <w:szCs w:val="24"/>
          <w:lang w:eastAsia="en-US"/>
        </w:rPr>
        <w:t xml:space="preserve"> </w:t>
      </w:r>
      <w:r w:rsidR="00912721">
        <w:rPr>
          <w:rFonts w:ascii="Times New Roman" w:hAnsi="Times New Roman" w:cstheme="minorBidi"/>
          <w:sz w:val="24"/>
          <w:szCs w:val="24"/>
          <w:lang w:eastAsia="en-US"/>
        </w:rPr>
        <w:t xml:space="preserve"> </w:t>
      </w:r>
    </w:p>
    <w:p w:rsidR="003D088A" w:rsidRDefault="003D088A" w:rsidP="003D088A">
      <w:pPr>
        <w:rPr>
          <w:rFonts w:ascii="Times New Roman" w:hAnsi="Times New Roman"/>
        </w:rPr>
      </w:pPr>
    </w:p>
    <w:p w:rsidR="00DA5340" w:rsidRPr="0012414E" w:rsidRDefault="0054276B" w:rsidP="003D088A">
      <w:pPr>
        <w:rPr>
          <w:rFonts w:ascii="Times New Roman" w:hAnsi="Times New Roman"/>
          <w:b/>
          <w:sz w:val="28"/>
        </w:rPr>
      </w:pPr>
      <w:r>
        <w:rPr>
          <w:rFonts w:ascii="Times New Roman" w:hAnsi="Times New Roman"/>
          <w:b/>
          <w:sz w:val="28"/>
        </w:rPr>
        <w:t xml:space="preserve">2.2 </w:t>
      </w:r>
      <w:r w:rsidR="003D088A" w:rsidRPr="0012414E">
        <w:rPr>
          <w:rFonts w:ascii="Times New Roman" w:hAnsi="Times New Roman"/>
          <w:b/>
          <w:sz w:val="28"/>
        </w:rPr>
        <w:t xml:space="preserve">Non sempre </w:t>
      </w:r>
      <w:r w:rsidR="0012414E" w:rsidRPr="0012414E">
        <w:rPr>
          <w:rFonts w:ascii="Times New Roman" w:hAnsi="Times New Roman"/>
          <w:b/>
          <w:sz w:val="28"/>
        </w:rPr>
        <w:t>portarsi a casa il migliore risultato è la scelta migliore</w:t>
      </w:r>
      <w:r w:rsidR="00FB6BD7">
        <w:rPr>
          <w:rFonts w:ascii="Times New Roman" w:hAnsi="Times New Roman"/>
          <w:b/>
          <w:sz w:val="28"/>
        </w:rPr>
        <w:t xml:space="preserve"> (certe volte è </w:t>
      </w:r>
      <w:r w:rsidR="00F84411">
        <w:rPr>
          <w:rFonts w:ascii="Times New Roman" w:hAnsi="Times New Roman"/>
          <w:b/>
          <w:sz w:val="28"/>
        </w:rPr>
        <w:t xml:space="preserve">meglio </w:t>
      </w:r>
      <w:r w:rsidR="00FB6BD7">
        <w:rPr>
          <w:rFonts w:ascii="Times New Roman" w:hAnsi="Times New Roman"/>
          <w:b/>
          <w:sz w:val="28"/>
        </w:rPr>
        <w:t>rinunciare</w:t>
      </w:r>
      <w:r w:rsidR="00F84411">
        <w:rPr>
          <w:rFonts w:ascii="Times New Roman" w:hAnsi="Times New Roman"/>
          <w:b/>
          <w:sz w:val="28"/>
        </w:rPr>
        <w:t>)</w:t>
      </w:r>
    </w:p>
    <w:p w:rsidR="00DA5340" w:rsidRPr="007D678E" w:rsidRDefault="00DA5340" w:rsidP="00DA5340">
      <w:pPr>
        <w:rPr>
          <w:rFonts w:ascii="Times New Roman" w:hAnsi="Times New Roman"/>
        </w:rPr>
      </w:pPr>
    </w:p>
    <w:p w:rsidR="00DB280A" w:rsidRDefault="00323E35" w:rsidP="00DA5340">
      <w:pPr>
        <w:rPr>
          <w:rFonts w:ascii="Times New Roman" w:hAnsi="Times New Roman"/>
        </w:rPr>
      </w:pPr>
      <w:r>
        <w:rPr>
          <w:rFonts w:ascii="Times New Roman" w:hAnsi="Times New Roman"/>
        </w:rPr>
        <w:t xml:space="preserve">Non sappiamo quale fosse il “margine di manovra” </w:t>
      </w:r>
      <w:r w:rsidR="004751F6">
        <w:rPr>
          <w:rFonts w:ascii="Times New Roman" w:hAnsi="Times New Roman"/>
        </w:rPr>
        <w:t xml:space="preserve">dell’amministrazione capitolina </w:t>
      </w:r>
      <w:r>
        <w:rPr>
          <w:rFonts w:ascii="Times New Roman" w:hAnsi="Times New Roman"/>
        </w:rPr>
        <w:t>rispetto alle norme nazionali</w:t>
      </w:r>
      <w:r w:rsidR="00AE66CA">
        <w:rPr>
          <w:rFonts w:ascii="Times New Roman" w:hAnsi="Times New Roman"/>
        </w:rPr>
        <w:t xml:space="preserve">, </w:t>
      </w:r>
      <w:r w:rsidR="00F843B3">
        <w:rPr>
          <w:rFonts w:ascii="Times New Roman" w:hAnsi="Times New Roman"/>
        </w:rPr>
        <w:t xml:space="preserve">ma </w:t>
      </w:r>
      <w:r w:rsidR="00AE66CA">
        <w:rPr>
          <w:rFonts w:ascii="Times New Roman" w:hAnsi="Times New Roman"/>
        </w:rPr>
        <w:t xml:space="preserve">ci sembra evidente che si sia orientata  in una direzione </w:t>
      </w:r>
      <w:r w:rsidR="00F843B3">
        <w:rPr>
          <w:rFonts w:ascii="Times New Roman" w:hAnsi="Times New Roman"/>
        </w:rPr>
        <w:t xml:space="preserve">diversa </w:t>
      </w:r>
      <w:r w:rsidR="00AE66CA">
        <w:rPr>
          <w:rFonts w:ascii="Times New Roman" w:hAnsi="Times New Roman"/>
        </w:rPr>
        <w:t xml:space="preserve">dalla critica delle modalità introdotte dai commi, </w:t>
      </w:r>
      <w:r w:rsidR="00D74A67">
        <w:rPr>
          <w:rFonts w:ascii="Times New Roman" w:hAnsi="Times New Roman"/>
        </w:rPr>
        <w:t xml:space="preserve">accettandone lo spirito </w:t>
      </w:r>
      <w:r w:rsidR="00AE66CA">
        <w:rPr>
          <w:rFonts w:ascii="Times New Roman" w:hAnsi="Times New Roman"/>
        </w:rPr>
        <w:t xml:space="preserve">e decidendo </w:t>
      </w:r>
      <w:r w:rsidR="00D8249D">
        <w:rPr>
          <w:rFonts w:ascii="Times New Roman" w:hAnsi="Times New Roman"/>
        </w:rPr>
        <w:t xml:space="preserve">di </w:t>
      </w:r>
      <w:r w:rsidR="00C84839">
        <w:rPr>
          <w:rFonts w:ascii="Times New Roman" w:hAnsi="Times New Roman"/>
        </w:rPr>
        <w:t xml:space="preserve">utilizzarle </w:t>
      </w:r>
      <w:r w:rsidR="00AE66CA">
        <w:rPr>
          <w:rFonts w:ascii="Times New Roman" w:hAnsi="Times New Roman"/>
        </w:rPr>
        <w:t xml:space="preserve">per ottenerne il maggiore vantaggio per l’interesse pubblico e per la città. </w:t>
      </w:r>
      <w:r w:rsidR="00F90855">
        <w:rPr>
          <w:rFonts w:ascii="Times New Roman" w:hAnsi="Times New Roman"/>
        </w:rPr>
        <w:t>L</w:t>
      </w:r>
      <w:r w:rsidR="00AE66CA">
        <w:rPr>
          <w:rFonts w:ascii="Times New Roman" w:hAnsi="Times New Roman"/>
        </w:rPr>
        <w:t xml:space="preserve">’Assessore Caudo </w:t>
      </w:r>
      <w:r w:rsidR="00C84839">
        <w:rPr>
          <w:rFonts w:ascii="Times New Roman" w:hAnsi="Times New Roman"/>
        </w:rPr>
        <w:t xml:space="preserve">ha più volte </w:t>
      </w:r>
      <w:r w:rsidR="006D7F9B">
        <w:rPr>
          <w:rFonts w:ascii="Times New Roman" w:hAnsi="Times New Roman"/>
        </w:rPr>
        <w:t>ribadito</w:t>
      </w:r>
      <w:r w:rsidR="00952C18">
        <w:rPr>
          <w:rFonts w:ascii="Times New Roman" w:hAnsi="Times New Roman"/>
        </w:rPr>
        <w:t xml:space="preserve"> di essersi impegnato </w:t>
      </w:r>
      <w:r w:rsidR="003A3CE9">
        <w:rPr>
          <w:rFonts w:ascii="Times New Roman" w:hAnsi="Times New Roman"/>
        </w:rPr>
        <w:t>per far sì che un’opera privata po</w:t>
      </w:r>
      <w:r w:rsidR="00952C18">
        <w:rPr>
          <w:rFonts w:ascii="Times New Roman" w:hAnsi="Times New Roman"/>
        </w:rPr>
        <w:t xml:space="preserve">tesse </w:t>
      </w:r>
      <w:r w:rsidR="003A3CE9">
        <w:rPr>
          <w:rFonts w:ascii="Times New Roman" w:hAnsi="Times New Roman"/>
        </w:rPr>
        <w:t>diventare un’opportunità pubblica, ottenendo nuove  infrastrutture per un territorio che attualmente versa in condizioni di degrado e</w:t>
      </w:r>
      <w:r w:rsidR="003670D8" w:rsidRPr="007D678E">
        <w:rPr>
          <w:rFonts w:ascii="Times New Roman" w:hAnsi="Times New Roman"/>
        </w:rPr>
        <w:t xml:space="preserve"> </w:t>
      </w:r>
      <w:r w:rsidR="003A3CE9">
        <w:rPr>
          <w:rFonts w:ascii="Times New Roman" w:hAnsi="Times New Roman"/>
        </w:rPr>
        <w:t>per un quadrante con enormi problemi di mobilità</w:t>
      </w:r>
      <w:r w:rsidR="003A3CE9">
        <w:rPr>
          <w:rStyle w:val="Rimandonotadichiusura"/>
          <w:rFonts w:ascii="Times New Roman" w:hAnsi="Times New Roman"/>
        </w:rPr>
        <w:endnoteReference w:id="2"/>
      </w:r>
      <w:r w:rsidR="006126FA">
        <w:rPr>
          <w:rFonts w:ascii="Times New Roman" w:hAnsi="Times New Roman"/>
        </w:rPr>
        <w:t xml:space="preserve"> . E </w:t>
      </w:r>
      <w:r w:rsidR="00EA7C25">
        <w:rPr>
          <w:rFonts w:ascii="Times New Roman" w:hAnsi="Times New Roman"/>
        </w:rPr>
        <w:t xml:space="preserve">gli crediamo, quando </w:t>
      </w:r>
      <w:r w:rsidR="00952C18">
        <w:rPr>
          <w:rFonts w:ascii="Times New Roman" w:hAnsi="Times New Roman"/>
        </w:rPr>
        <w:t xml:space="preserve">dice </w:t>
      </w:r>
      <w:r w:rsidR="00FC2963">
        <w:rPr>
          <w:rFonts w:ascii="Times New Roman" w:hAnsi="Times New Roman"/>
        </w:rPr>
        <w:t xml:space="preserve"> </w:t>
      </w:r>
      <w:r w:rsidR="006126FA">
        <w:rPr>
          <w:rFonts w:ascii="Times New Roman" w:hAnsi="Times New Roman"/>
        </w:rPr>
        <w:t xml:space="preserve">che il suo obiettivo </w:t>
      </w:r>
      <w:r w:rsidR="00FC2963">
        <w:rPr>
          <w:rFonts w:ascii="Times New Roman" w:hAnsi="Times New Roman"/>
        </w:rPr>
        <w:t xml:space="preserve">è  </w:t>
      </w:r>
      <w:r w:rsidR="006126FA">
        <w:rPr>
          <w:rFonts w:ascii="Times New Roman" w:hAnsi="Times New Roman"/>
        </w:rPr>
        <w:t>quello di ottenere un “saldo positivo” per tutta la città e non soltanto per chi si reca allo stadio o al</w:t>
      </w:r>
      <w:r w:rsidR="00FC2963">
        <w:rPr>
          <w:rFonts w:ascii="Times New Roman" w:hAnsi="Times New Roman"/>
        </w:rPr>
        <w:t>l’annesso</w:t>
      </w:r>
      <w:r w:rsidR="006126FA">
        <w:rPr>
          <w:rFonts w:ascii="Times New Roman" w:hAnsi="Times New Roman"/>
        </w:rPr>
        <w:t xml:space="preserve"> “Business center”</w:t>
      </w:r>
      <w:r w:rsidR="00EA7C25">
        <w:rPr>
          <w:rStyle w:val="Rimandonotadichiusura"/>
          <w:rFonts w:ascii="Times New Roman" w:hAnsi="Times New Roman"/>
        </w:rPr>
        <w:endnoteReference w:id="3"/>
      </w:r>
      <w:r w:rsidR="006126FA">
        <w:rPr>
          <w:rFonts w:ascii="Times New Roman" w:hAnsi="Times New Roman"/>
        </w:rPr>
        <w:t xml:space="preserve">. Riteniamo però che </w:t>
      </w:r>
      <w:r w:rsidR="006126FA" w:rsidRPr="00FB6BD7">
        <w:rPr>
          <w:rFonts w:ascii="Times New Roman" w:hAnsi="Times New Roman"/>
          <w:b/>
        </w:rPr>
        <w:t>il f</w:t>
      </w:r>
      <w:r w:rsidR="00FC2963" w:rsidRPr="00FB6BD7">
        <w:rPr>
          <w:rFonts w:ascii="Times New Roman" w:hAnsi="Times New Roman"/>
          <w:b/>
        </w:rPr>
        <w:t xml:space="preserve">ine non giustifichi comunque i </w:t>
      </w:r>
      <w:r w:rsidR="006126FA" w:rsidRPr="00FB6BD7">
        <w:rPr>
          <w:rFonts w:ascii="Times New Roman" w:hAnsi="Times New Roman"/>
          <w:b/>
        </w:rPr>
        <w:t>mezzi</w:t>
      </w:r>
      <w:r w:rsidR="006126FA" w:rsidRPr="00967914">
        <w:rPr>
          <w:rFonts w:ascii="Times New Roman" w:hAnsi="Times New Roman"/>
          <w:b/>
        </w:rPr>
        <w:t xml:space="preserve">: non è sufficiente </w:t>
      </w:r>
      <w:r w:rsidR="00210F79" w:rsidRPr="00967914">
        <w:rPr>
          <w:rFonts w:ascii="Times New Roman" w:hAnsi="Times New Roman"/>
          <w:b/>
        </w:rPr>
        <w:t xml:space="preserve">il “quanto” </w:t>
      </w:r>
      <w:r w:rsidR="006126FA" w:rsidRPr="00967914">
        <w:rPr>
          <w:rFonts w:ascii="Times New Roman" w:hAnsi="Times New Roman"/>
          <w:b/>
        </w:rPr>
        <w:t xml:space="preserve">si </w:t>
      </w:r>
      <w:r w:rsidR="00FB6BD7" w:rsidRPr="00967914">
        <w:rPr>
          <w:rFonts w:ascii="Times New Roman" w:hAnsi="Times New Roman"/>
          <w:b/>
        </w:rPr>
        <w:t xml:space="preserve">riesce a </w:t>
      </w:r>
      <w:r w:rsidR="00FC2963" w:rsidRPr="00967914">
        <w:rPr>
          <w:rFonts w:ascii="Times New Roman" w:hAnsi="Times New Roman"/>
          <w:b/>
        </w:rPr>
        <w:t>realizza</w:t>
      </w:r>
      <w:r w:rsidR="00FB6BD7" w:rsidRPr="00967914">
        <w:rPr>
          <w:rFonts w:ascii="Times New Roman" w:hAnsi="Times New Roman"/>
          <w:b/>
        </w:rPr>
        <w:t>re</w:t>
      </w:r>
      <w:r w:rsidR="00FC2963" w:rsidRPr="00967914">
        <w:rPr>
          <w:rFonts w:ascii="Times New Roman" w:hAnsi="Times New Roman"/>
          <w:b/>
        </w:rPr>
        <w:t xml:space="preserve"> </w:t>
      </w:r>
      <w:r w:rsidR="00FC2963">
        <w:rPr>
          <w:rFonts w:ascii="Times New Roman" w:hAnsi="Times New Roman"/>
        </w:rPr>
        <w:t xml:space="preserve">per </w:t>
      </w:r>
      <w:r w:rsidR="006126FA">
        <w:rPr>
          <w:rFonts w:ascii="Times New Roman" w:hAnsi="Times New Roman"/>
        </w:rPr>
        <w:t xml:space="preserve"> </w:t>
      </w:r>
      <w:r w:rsidR="006243A4">
        <w:rPr>
          <w:rFonts w:ascii="Times New Roman" w:hAnsi="Times New Roman"/>
        </w:rPr>
        <w:t xml:space="preserve">il miglioramento di un </w:t>
      </w:r>
      <w:r w:rsidR="006126FA">
        <w:rPr>
          <w:rFonts w:ascii="Times New Roman" w:hAnsi="Times New Roman"/>
        </w:rPr>
        <w:t xml:space="preserve"> territorio</w:t>
      </w:r>
      <w:r w:rsidR="00FC2963">
        <w:rPr>
          <w:rFonts w:ascii="Times New Roman" w:hAnsi="Times New Roman"/>
        </w:rPr>
        <w:t xml:space="preserve"> e </w:t>
      </w:r>
      <w:r w:rsidR="002C147A">
        <w:rPr>
          <w:rFonts w:ascii="Times New Roman" w:hAnsi="Times New Roman"/>
        </w:rPr>
        <w:t xml:space="preserve">la condizione dei </w:t>
      </w:r>
      <w:r w:rsidR="00FC2963">
        <w:rPr>
          <w:rFonts w:ascii="Times New Roman" w:hAnsi="Times New Roman"/>
        </w:rPr>
        <w:t xml:space="preserve"> suoi abitanti, </w:t>
      </w:r>
      <w:r w:rsidR="006126FA">
        <w:rPr>
          <w:rFonts w:ascii="Times New Roman" w:hAnsi="Times New Roman"/>
        </w:rPr>
        <w:t xml:space="preserve"> </w:t>
      </w:r>
      <w:r w:rsidR="00210F79">
        <w:rPr>
          <w:rFonts w:ascii="Times New Roman" w:hAnsi="Times New Roman"/>
        </w:rPr>
        <w:t xml:space="preserve">ma </w:t>
      </w:r>
      <w:r w:rsidR="00210F79" w:rsidRPr="00967914">
        <w:rPr>
          <w:rFonts w:ascii="Times New Roman" w:hAnsi="Times New Roman"/>
          <w:b/>
        </w:rPr>
        <w:t>è importante anche il “come”:</w:t>
      </w:r>
      <w:r w:rsidR="00210F79">
        <w:rPr>
          <w:rFonts w:ascii="Times New Roman" w:hAnsi="Times New Roman"/>
        </w:rPr>
        <w:t xml:space="preserve"> </w:t>
      </w:r>
      <w:r w:rsidR="006126FA">
        <w:rPr>
          <w:rFonts w:ascii="Times New Roman" w:hAnsi="Times New Roman"/>
        </w:rPr>
        <w:t xml:space="preserve">se </w:t>
      </w:r>
      <w:r w:rsidR="00FC2963">
        <w:rPr>
          <w:rFonts w:ascii="Times New Roman" w:hAnsi="Times New Roman"/>
        </w:rPr>
        <w:t>l</w:t>
      </w:r>
      <w:r w:rsidR="002C147A">
        <w:rPr>
          <w:rFonts w:ascii="Times New Roman" w:hAnsi="Times New Roman"/>
        </w:rPr>
        <w:t>e</w:t>
      </w:r>
      <w:r w:rsidR="00FC2963">
        <w:rPr>
          <w:rFonts w:ascii="Times New Roman" w:hAnsi="Times New Roman"/>
        </w:rPr>
        <w:t xml:space="preserve">  decision</w:t>
      </w:r>
      <w:r w:rsidR="002C147A">
        <w:rPr>
          <w:rFonts w:ascii="Times New Roman" w:hAnsi="Times New Roman"/>
        </w:rPr>
        <w:t>i</w:t>
      </w:r>
      <w:r w:rsidR="00FC2963">
        <w:rPr>
          <w:rFonts w:ascii="Times New Roman" w:hAnsi="Times New Roman"/>
        </w:rPr>
        <w:t xml:space="preserve"> </w:t>
      </w:r>
      <w:r w:rsidR="006126FA">
        <w:rPr>
          <w:rFonts w:ascii="Times New Roman" w:hAnsi="Times New Roman"/>
        </w:rPr>
        <w:t>v</w:t>
      </w:r>
      <w:r w:rsidR="002C147A">
        <w:rPr>
          <w:rFonts w:ascii="Times New Roman" w:hAnsi="Times New Roman"/>
        </w:rPr>
        <w:t>engono</w:t>
      </w:r>
      <w:r w:rsidR="006126FA">
        <w:rPr>
          <w:rFonts w:ascii="Times New Roman" w:hAnsi="Times New Roman"/>
        </w:rPr>
        <w:t xml:space="preserve"> pres</w:t>
      </w:r>
      <w:r w:rsidR="002C147A">
        <w:rPr>
          <w:rFonts w:ascii="Times New Roman" w:hAnsi="Times New Roman"/>
        </w:rPr>
        <w:t>e</w:t>
      </w:r>
      <w:r w:rsidR="006126FA">
        <w:rPr>
          <w:rFonts w:ascii="Times New Roman" w:hAnsi="Times New Roman"/>
        </w:rPr>
        <w:t xml:space="preserve"> in contrasto con </w:t>
      </w:r>
      <w:r w:rsidR="00C13987">
        <w:rPr>
          <w:rFonts w:ascii="Times New Roman" w:hAnsi="Times New Roman"/>
        </w:rPr>
        <w:t xml:space="preserve">il </w:t>
      </w:r>
      <w:r w:rsidR="006126FA">
        <w:rPr>
          <w:rFonts w:ascii="Times New Roman" w:hAnsi="Times New Roman"/>
        </w:rPr>
        <w:t xml:space="preserve"> principi</w:t>
      </w:r>
      <w:r w:rsidR="00C13987">
        <w:rPr>
          <w:rFonts w:ascii="Times New Roman" w:hAnsi="Times New Roman"/>
        </w:rPr>
        <w:t>o</w:t>
      </w:r>
      <w:r w:rsidR="006126FA">
        <w:rPr>
          <w:rFonts w:ascii="Times New Roman" w:hAnsi="Times New Roman"/>
        </w:rPr>
        <w:t xml:space="preserve"> democratic</w:t>
      </w:r>
      <w:r w:rsidR="00C13987">
        <w:rPr>
          <w:rFonts w:ascii="Times New Roman" w:hAnsi="Times New Roman"/>
        </w:rPr>
        <w:t>o</w:t>
      </w:r>
      <w:r w:rsidR="00AB1245">
        <w:rPr>
          <w:rFonts w:ascii="Times New Roman" w:hAnsi="Times New Roman"/>
        </w:rPr>
        <w:t xml:space="preserve"> del coinvolgimento della</w:t>
      </w:r>
      <w:r w:rsidR="006126FA">
        <w:rPr>
          <w:rFonts w:ascii="Times New Roman" w:hAnsi="Times New Roman"/>
        </w:rPr>
        <w:t xml:space="preserve"> città nelle trasformazioni urbane rilevanti</w:t>
      </w:r>
      <w:r w:rsidR="00C617FB">
        <w:rPr>
          <w:rFonts w:ascii="Times New Roman" w:hAnsi="Times New Roman"/>
        </w:rPr>
        <w:t>,</w:t>
      </w:r>
      <w:r w:rsidR="00FE07B1">
        <w:rPr>
          <w:rFonts w:ascii="Times New Roman" w:hAnsi="Times New Roman"/>
        </w:rPr>
        <w:t xml:space="preserve"> torniamo alla solita “delega in bianco”</w:t>
      </w:r>
      <w:r w:rsidR="00AB1245">
        <w:rPr>
          <w:rFonts w:ascii="Times New Roman" w:hAnsi="Times New Roman"/>
        </w:rPr>
        <w:t xml:space="preserve">. Ed è dimostrato </w:t>
      </w:r>
      <w:r w:rsidR="00FE07B1">
        <w:rPr>
          <w:rFonts w:ascii="Times New Roman" w:hAnsi="Times New Roman"/>
        </w:rPr>
        <w:t>che</w:t>
      </w:r>
      <w:r w:rsidR="00A91D55">
        <w:rPr>
          <w:rFonts w:ascii="Times New Roman" w:hAnsi="Times New Roman"/>
        </w:rPr>
        <w:t xml:space="preserve"> la partecipazione e il controllo dei cittadini è l’unic</w:t>
      </w:r>
      <w:r w:rsidR="00967914">
        <w:rPr>
          <w:rFonts w:ascii="Times New Roman" w:hAnsi="Times New Roman"/>
        </w:rPr>
        <w:t xml:space="preserve">o </w:t>
      </w:r>
      <w:r w:rsidR="00A91D55">
        <w:rPr>
          <w:rFonts w:ascii="Times New Roman" w:hAnsi="Times New Roman"/>
        </w:rPr>
        <w:t xml:space="preserve"> </w:t>
      </w:r>
      <w:r w:rsidR="00E47DEA">
        <w:rPr>
          <w:rFonts w:ascii="Times New Roman" w:hAnsi="Times New Roman"/>
        </w:rPr>
        <w:t>ver</w:t>
      </w:r>
      <w:r w:rsidR="00967914">
        <w:rPr>
          <w:rFonts w:ascii="Times New Roman" w:hAnsi="Times New Roman"/>
        </w:rPr>
        <w:t xml:space="preserve">o </w:t>
      </w:r>
      <w:r w:rsidR="00E47DEA">
        <w:rPr>
          <w:rFonts w:ascii="Times New Roman" w:hAnsi="Times New Roman"/>
        </w:rPr>
        <w:t xml:space="preserve"> </w:t>
      </w:r>
      <w:r w:rsidR="00967914">
        <w:rPr>
          <w:rFonts w:ascii="Times New Roman" w:hAnsi="Times New Roman"/>
        </w:rPr>
        <w:t xml:space="preserve">baluardo a difesa </w:t>
      </w:r>
      <w:r w:rsidR="00A91D55">
        <w:rPr>
          <w:rFonts w:ascii="Times New Roman" w:hAnsi="Times New Roman"/>
        </w:rPr>
        <w:t xml:space="preserve"> dell’interesse pubblico, </w:t>
      </w:r>
      <w:r w:rsidR="00E47DEA">
        <w:rPr>
          <w:rFonts w:ascii="Times New Roman" w:hAnsi="Times New Roman"/>
        </w:rPr>
        <w:t>se non altro perché i processi di cambiamento sono lunghi, passano di mano e troppo spesso deviano dalla direzione impressa dai loro iniziatori.</w:t>
      </w:r>
    </w:p>
    <w:p w:rsidR="0012414E" w:rsidRDefault="0012414E" w:rsidP="00DA5340">
      <w:pPr>
        <w:rPr>
          <w:rFonts w:ascii="Times New Roman" w:hAnsi="Times New Roman"/>
        </w:rPr>
      </w:pPr>
    </w:p>
    <w:p w:rsidR="003670D8" w:rsidRPr="0054276B" w:rsidRDefault="0054276B" w:rsidP="00DA5340">
      <w:pPr>
        <w:rPr>
          <w:rFonts w:ascii="Times New Roman" w:hAnsi="Times New Roman"/>
          <w:b/>
          <w:sz w:val="28"/>
        </w:rPr>
      </w:pPr>
      <w:r>
        <w:rPr>
          <w:rFonts w:ascii="Times New Roman" w:hAnsi="Times New Roman"/>
          <w:b/>
          <w:sz w:val="28"/>
        </w:rPr>
        <w:t xml:space="preserve">2.3 </w:t>
      </w:r>
      <w:r w:rsidRPr="0054276B">
        <w:rPr>
          <w:rFonts w:ascii="Times New Roman" w:hAnsi="Times New Roman"/>
          <w:b/>
          <w:sz w:val="28"/>
        </w:rPr>
        <w:t>Esiste una moneta urbanistica “buona”?</w:t>
      </w:r>
    </w:p>
    <w:p w:rsidR="00DA034D" w:rsidRPr="007D678E" w:rsidRDefault="007164AE" w:rsidP="007164AE">
      <w:pPr>
        <w:rPr>
          <w:rFonts w:ascii="Times New Roman" w:hAnsi="Times New Roman"/>
        </w:rPr>
      </w:pPr>
      <w:r>
        <w:rPr>
          <w:rFonts w:ascii="Times New Roman" w:hAnsi="Times New Roman"/>
        </w:rPr>
        <w:t xml:space="preserve">Ma soprattutto non è accettabile  che si </w:t>
      </w:r>
      <w:r w:rsidR="002D3218">
        <w:rPr>
          <w:rFonts w:ascii="Times New Roman" w:hAnsi="Times New Roman"/>
        </w:rPr>
        <w:t xml:space="preserve">continui a perpetuare il </w:t>
      </w:r>
      <w:r>
        <w:rPr>
          <w:rFonts w:ascii="Times New Roman" w:hAnsi="Times New Roman"/>
        </w:rPr>
        <w:t xml:space="preserve"> principio che per costruire infrastrutture necessarie a migliorare la qualità della vita dei cittadini si debba pagare il prezzo di ulteriori cubature. Non siamo aprioristicamente contrari al concetto</w:t>
      </w:r>
      <w:r w:rsidR="0065198A">
        <w:rPr>
          <w:rFonts w:ascii="Times New Roman" w:hAnsi="Times New Roman"/>
        </w:rPr>
        <w:t xml:space="preserve"> di nuove centralità, anche perché è sempre più urgente </w:t>
      </w:r>
      <w:r>
        <w:rPr>
          <w:rFonts w:ascii="Times New Roman" w:hAnsi="Times New Roman"/>
        </w:rPr>
        <w:t>alleggerire la pressione sulla città storica</w:t>
      </w:r>
      <w:r w:rsidR="0065198A">
        <w:rPr>
          <w:rFonts w:ascii="Times New Roman" w:hAnsi="Times New Roman"/>
        </w:rPr>
        <w:t>,</w:t>
      </w:r>
      <w:r>
        <w:rPr>
          <w:rFonts w:ascii="Times New Roman" w:hAnsi="Times New Roman"/>
        </w:rPr>
        <w:t xml:space="preserve"> che sta scoppiando</w:t>
      </w:r>
      <w:r w:rsidR="0065198A">
        <w:rPr>
          <w:rFonts w:ascii="Times New Roman" w:hAnsi="Times New Roman"/>
        </w:rPr>
        <w:t xml:space="preserve">, </w:t>
      </w:r>
      <w:r w:rsidR="00930857">
        <w:rPr>
          <w:rFonts w:ascii="Times New Roman" w:hAnsi="Times New Roman"/>
        </w:rPr>
        <w:t xml:space="preserve"> e valorizzare le risorse delle tante  periferie, promuovendo </w:t>
      </w:r>
      <w:r w:rsidR="002C147A">
        <w:rPr>
          <w:rFonts w:ascii="Times New Roman" w:hAnsi="Times New Roman"/>
        </w:rPr>
        <w:t xml:space="preserve"> </w:t>
      </w:r>
      <w:r>
        <w:rPr>
          <w:rFonts w:ascii="Times New Roman" w:hAnsi="Times New Roman"/>
        </w:rPr>
        <w:t xml:space="preserve">una più razionale </w:t>
      </w:r>
      <w:r w:rsidR="002C147A">
        <w:rPr>
          <w:rFonts w:ascii="Times New Roman" w:hAnsi="Times New Roman"/>
        </w:rPr>
        <w:t>re</w:t>
      </w:r>
      <w:r>
        <w:rPr>
          <w:rFonts w:ascii="Times New Roman" w:hAnsi="Times New Roman"/>
        </w:rPr>
        <w:t xml:space="preserve">distribuzione delle funzioni e dei poli di attrazione. Ma </w:t>
      </w:r>
      <w:r w:rsidRPr="001C34B0">
        <w:rPr>
          <w:rFonts w:ascii="Times New Roman" w:hAnsi="Times New Roman"/>
          <w:b/>
        </w:rPr>
        <w:t xml:space="preserve">una scelta così </w:t>
      </w:r>
      <w:r w:rsidR="009742E3" w:rsidRPr="001C34B0">
        <w:rPr>
          <w:rFonts w:ascii="Times New Roman" w:hAnsi="Times New Roman"/>
          <w:b/>
        </w:rPr>
        <w:t xml:space="preserve">densa </w:t>
      </w:r>
      <w:r w:rsidRPr="001C34B0">
        <w:rPr>
          <w:rFonts w:ascii="Times New Roman" w:hAnsi="Times New Roman"/>
          <w:b/>
        </w:rPr>
        <w:t xml:space="preserve"> di conseguenze non può essere presa con </w:t>
      </w:r>
      <w:r w:rsidR="00B357B0">
        <w:rPr>
          <w:rFonts w:ascii="Times New Roman" w:hAnsi="Times New Roman"/>
          <w:b/>
        </w:rPr>
        <w:t>la tabella di marcia forzata</w:t>
      </w:r>
      <w:r w:rsidRPr="001C34B0">
        <w:rPr>
          <w:rFonts w:ascii="Times New Roman" w:hAnsi="Times New Roman"/>
          <w:b/>
        </w:rPr>
        <w:t xml:space="preserve"> dat</w:t>
      </w:r>
      <w:r w:rsidR="00B357B0">
        <w:rPr>
          <w:rFonts w:ascii="Times New Roman" w:hAnsi="Times New Roman"/>
          <w:b/>
        </w:rPr>
        <w:t>a</w:t>
      </w:r>
      <w:r w:rsidRPr="001C34B0">
        <w:rPr>
          <w:rFonts w:ascii="Times New Roman" w:hAnsi="Times New Roman"/>
          <w:b/>
        </w:rPr>
        <w:t xml:space="preserve"> dai </w:t>
      </w:r>
      <w:r w:rsidR="009742E3" w:rsidRPr="001C34B0">
        <w:rPr>
          <w:rFonts w:ascii="Times New Roman" w:hAnsi="Times New Roman"/>
          <w:b/>
        </w:rPr>
        <w:t xml:space="preserve">due </w:t>
      </w:r>
      <w:r w:rsidRPr="001C34B0">
        <w:rPr>
          <w:rFonts w:ascii="Times New Roman" w:hAnsi="Times New Roman"/>
          <w:b/>
        </w:rPr>
        <w:t xml:space="preserve">commi, senza </w:t>
      </w:r>
      <w:r w:rsidR="009742E3" w:rsidRPr="001C34B0">
        <w:rPr>
          <w:rFonts w:ascii="Times New Roman" w:hAnsi="Times New Roman"/>
          <w:b/>
        </w:rPr>
        <w:t xml:space="preserve">il tempo di approfondire </w:t>
      </w:r>
      <w:r w:rsidR="00F45453" w:rsidRPr="001C34B0">
        <w:rPr>
          <w:rFonts w:ascii="Times New Roman" w:hAnsi="Times New Roman"/>
          <w:b/>
        </w:rPr>
        <w:t xml:space="preserve">adeguatamente gli </w:t>
      </w:r>
      <w:r w:rsidRPr="001C34B0">
        <w:rPr>
          <w:rFonts w:ascii="Times New Roman" w:hAnsi="Times New Roman"/>
          <w:b/>
        </w:rPr>
        <w:t xml:space="preserve"> impatti </w:t>
      </w:r>
      <w:r w:rsidR="00F63BB6" w:rsidRPr="001C34B0">
        <w:rPr>
          <w:rFonts w:ascii="Times New Roman" w:hAnsi="Times New Roman"/>
          <w:b/>
        </w:rPr>
        <w:t>sul territorio</w:t>
      </w:r>
      <w:r w:rsidR="00F63BB6">
        <w:rPr>
          <w:rFonts w:ascii="Times New Roman" w:hAnsi="Times New Roman"/>
        </w:rPr>
        <w:t xml:space="preserve">, </w:t>
      </w:r>
      <w:r>
        <w:rPr>
          <w:rFonts w:ascii="Times New Roman" w:hAnsi="Times New Roman"/>
        </w:rPr>
        <w:t xml:space="preserve">e  senza - lo ripetiamo – il tempo per un confronto </w:t>
      </w:r>
      <w:r w:rsidR="001A1BF9">
        <w:rPr>
          <w:rFonts w:ascii="Times New Roman" w:hAnsi="Times New Roman"/>
        </w:rPr>
        <w:t xml:space="preserve">adeguato </w:t>
      </w:r>
      <w:r>
        <w:rPr>
          <w:rFonts w:ascii="Times New Roman" w:hAnsi="Times New Roman"/>
        </w:rPr>
        <w:t xml:space="preserve"> con</w:t>
      </w:r>
      <w:r w:rsidR="00F63BB6">
        <w:rPr>
          <w:rFonts w:ascii="Times New Roman" w:hAnsi="Times New Roman"/>
        </w:rPr>
        <w:t xml:space="preserve"> tutte </w:t>
      </w:r>
      <w:r>
        <w:rPr>
          <w:rFonts w:ascii="Times New Roman" w:hAnsi="Times New Roman"/>
        </w:rPr>
        <w:t xml:space="preserve"> le realtà isti</w:t>
      </w:r>
      <w:r w:rsidR="009742E3">
        <w:rPr>
          <w:rFonts w:ascii="Times New Roman" w:hAnsi="Times New Roman"/>
        </w:rPr>
        <w:t>tu</w:t>
      </w:r>
      <w:r w:rsidR="00F63BB6">
        <w:rPr>
          <w:rFonts w:ascii="Times New Roman" w:hAnsi="Times New Roman"/>
        </w:rPr>
        <w:t>zionali</w:t>
      </w:r>
      <w:r>
        <w:rPr>
          <w:rFonts w:ascii="Times New Roman" w:hAnsi="Times New Roman"/>
        </w:rPr>
        <w:t>, territoriali, sociali.</w:t>
      </w:r>
    </w:p>
    <w:p w:rsidR="00DA034D" w:rsidRPr="007D678E" w:rsidRDefault="007164AE" w:rsidP="00952818">
      <w:pPr>
        <w:rPr>
          <w:rFonts w:ascii="Times New Roman" w:hAnsi="Times New Roman"/>
        </w:rPr>
      </w:pPr>
      <w:r>
        <w:rPr>
          <w:rFonts w:ascii="Times New Roman" w:hAnsi="Times New Roman"/>
        </w:rPr>
        <w:t xml:space="preserve">E riteniamo comunque indispensabile a questo punto, a quasi un anno e mezzo dall’insediamento della Giunta, </w:t>
      </w:r>
      <w:r w:rsidRPr="00FD0696">
        <w:rPr>
          <w:rFonts w:ascii="Times New Roman" w:hAnsi="Times New Roman"/>
          <w:b/>
        </w:rPr>
        <w:t xml:space="preserve">avviare un dibattito di più ampio respiro </w:t>
      </w:r>
      <w:r w:rsidR="00952818" w:rsidRPr="00FD0696">
        <w:rPr>
          <w:rFonts w:ascii="Times New Roman" w:hAnsi="Times New Roman"/>
          <w:b/>
        </w:rPr>
        <w:t>su come si p</w:t>
      </w:r>
      <w:r w:rsidR="00444301" w:rsidRPr="00FD0696">
        <w:rPr>
          <w:rFonts w:ascii="Times New Roman" w:hAnsi="Times New Roman"/>
          <w:b/>
        </w:rPr>
        <w:t>ossa</w:t>
      </w:r>
      <w:r w:rsidR="00B357B0">
        <w:rPr>
          <w:rFonts w:ascii="Times New Roman" w:hAnsi="Times New Roman"/>
          <w:b/>
        </w:rPr>
        <w:t xml:space="preserve">no accompagnare i necessari processi di </w:t>
      </w:r>
      <w:r w:rsidR="00444301" w:rsidRPr="00FD0696">
        <w:rPr>
          <w:rFonts w:ascii="Times New Roman" w:hAnsi="Times New Roman"/>
          <w:b/>
        </w:rPr>
        <w:t xml:space="preserve"> </w:t>
      </w:r>
      <w:r w:rsidR="00952818" w:rsidRPr="00FD0696">
        <w:rPr>
          <w:rFonts w:ascii="Times New Roman" w:hAnsi="Times New Roman"/>
          <w:b/>
        </w:rPr>
        <w:t>trasforma</w:t>
      </w:r>
      <w:r w:rsidR="00B357B0">
        <w:rPr>
          <w:rFonts w:ascii="Times New Roman" w:hAnsi="Times New Roman"/>
          <w:b/>
        </w:rPr>
        <w:t>zione del</w:t>
      </w:r>
      <w:r w:rsidR="00952818" w:rsidRPr="00FD0696">
        <w:rPr>
          <w:rFonts w:ascii="Times New Roman" w:hAnsi="Times New Roman"/>
          <w:b/>
        </w:rPr>
        <w:t xml:space="preserve">la città senza dover mettere sempre sul piatto della bilancia </w:t>
      </w:r>
      <w:r w:rsidR="00444301" w:rsidRPr="00FD0696">
        <w:rPr>
          <w:rFonts w:ascii="Times New Roman" w:hAnsi="Times New Roman"/>
          <w:b/>
        </w:rPr>
        <w:t>ulteriore</w:t>
      </w:r>
      <w:r w:rsidR="00952818" w:rsidRPr="00FD0696">
        <w:rPr>
          <w:rFonts w:ascii="Times New Roman" w:hAnsi="Times New Roman"/>
          <w:b/>
        </w:rPr>
        <w:t xml:space="preserve"> cemento</w:t>
      </w:r>
      <w:r w:rsidR="00952818">
        <w:rPr>
          <w:rFonts w:ascii="Times New Roman" w:hAnsi="Times New Roman"/>
        </w:rPr>
        <w:t>. Intendiamoci: ci possono essere dei  casi in cui  incrementare  residenza  o funzioni in posizioni strategic</w:t>
      </w:r>
      <w:r w:rsidR="00444301">
        <w:rPr>
          <w:rFonts w:ascii="Times New Roman" w:hAnsi="Times New Roman"/>
        </w:rPr>
        <w:t xml:space="preserve">he – come i nodi di scambio – può </w:t>
      </w:r>
      <w:r w:rsidR="00952818">
        <w:rPr>
          <w:rFonts w:ascii="Times New Roman" w:hAnsi="Times New Roman"/>
        </w:rPr>
        <w:t xml:space="preserve"> essere una soluzione accettabile (sempre che venga</w:t>
      </w:r>
      <w:r w:rsidR="00444301">
        <w:rPr>
          <w:rFonts w:ascii="Times New Roman" w:hAnsi="Times New Roman"/>
        </w:rPr>
        <w:t>no rispettati i criteri dell’interesse pubblico e della partecipazione)</w:t>
      </w:r>
      <w:r w:rsidR="001A1BF9">
        <w:rPr>
          <w:rFonts w:ascii="Times New Roman" w:hAnsi="Times New Roman"/>
        </w:rPr>
        <w:t xml:space="preserve">. </w:t>
      </w:r>
      <w:r w:rsidR="00952818">
        <w:rPr>
          <w:rFonts w:ascii="Times New Roman" w:hAnsi="Times New Roman"/>
        </w:rPr>
        <w:t xml:space="preserve"> </w:t>
      </w:r>
      <w:r w:rsidR="001A1BF9">
        <w:rPr>
          <w:rFonts w:ascii="Times New Roman" w:hAnsi="Times New Roman"/>
        </w:rPr>
        <w:t>M</w:t>
      </w:r>
      <w:r w:rsidR="00952818">
        <w:rPr>
          <w:rFonts w:ascii="Times New Roman" w:hAnsi="Times New Roman"/>
        </w:rPr>
        <w:t>a in una situazione in cui</w:t>
      </w:r>
      <w:r w:rsidR="005353EE">
        <w:rPr>
          <w:rFonts w:ascii="Times New Roman" w:hAnsi="Times New Roman"/>
        </w:rPr>
        <w:t xml:space="preserve">, </w:t>
      </w:r>
      <w:r w:rsidR="00952818">
        <w:rPr>
          <w:rFonts w:ascii="Times New Roman" w:hAnsi="Times New Roman"/>
        </w:rPr>
        <w:t xml:space="preserve"> </w:t>
      </w:r>
      <w:r w:rsidR="00177305">
        <w:rPr>
          <w:rFonts w:ascii="Times New Roman" w:hAnsi="Times New Roman"/>
        </w:rPr>
        <w:t>da un lato</w:t>
      </w:r>
      <w:r w:rsidR="005353EE">
        <w:rPr>
          <w:rFonts w:ascii="Times New Roman" w:hAnsi="Times New Roman"/>
        </w:rPr>
        <w:t>,</w:t>
      </w:r>
      <w:r w:rsidR="00177305">
        <w:rPr>
          <w:rFonts w:ascii="Times New Roman" w:hAnsi="Times New Roman"/>
        </w:rPr>
        <w:t xml:space="preserve"> </w:t>
      </w:r>
      <w:r w:rsidR="00952818">
        <w:rPr>
          <w:rFonts w:ascii="Times New Roman" w:hAnsi="Times New Roman"/>
        </w:rPr>
        <w:t>l’</w:t>
      </w:r>
      <w:r w:rsidR="00177305">
        <w:rPr>
          <w:rFonts w:ascii="Times New Roman" w:hAnsi="Times New Roman"/>
        </w:rPr>
        <w:t>A</w:t>
      </w:r>
      <w:r w:rsidR="00952818">
        <w:rPr>
          <w:rFonts w:ascii="Times New Roman" w:hAnsi="Times New Roman"/>
        </w:rPr>
        <w:t>mministrazione pubblica non ha un centesimo per i servizi più elementari</w:t>
      </w:r>
      <w:r w:rsidR="00177305">
        <w:rPr>
          <w:rFonts w:ascii="Times New Roman" w:hAnsi="Times New Roman"/>
        </w:rPr>
        <w:t>, dall’altro</w:t>
      </w:r>
      <w:r w:rsidR="005353EE">
        <w:rPr>
          <w:rFonts w:ascii="Times New Roman" w:hAnsi="Times New Roman"/>
        </w:rPr>
        <w:t>,</w:t>
      </w:r>
      <w:r w:rsidR="00177305">
        <w:rPr>
          <w:rFonts w:ascii="Times New Roman" w:hAnsi="Times New Roman"/>
        </w:rPr>
        <w:t xml:space="preserve"> </w:t>
      </w:r>
      <w:r w:rsidR="00952818">
        <w:rPr>
          <w:rFonts w:ascii="Times New Roman" w:hAnsi="Times New Roman"/>
        </w:rPr>
        <w:t>la realtà urbana</w:t>
      </w:r>
      <w:r w:rsidR="00177305">
        <w:rPr>
          <w:rFonts w:ascii="Times New Roman" w:hAnsi="Times New Roman"/>
        </w:rPr>
        <w:t xml:space="preserve"> va sempre più degradandosi, con nuo</w:t>
      </w:r>
      <w:r w:rsidR="001A1BF9">
        <w:rPr>
          <w:rFonts w:ascii="Times New Roman" w:hAnsi="Times New Roman"/>
        </w:rPr>
        <w:t>ve emergenze che si sommano a pia</w:t>
      </w:r>
      <w:r w:rsidR="00177305">
        <w:rPr>
          <w:rFonts w:ascii="Times New Roman" w:hAnsi="Times New Roman"/>
        </w:rPr>
        <w:t>ghe pluridecennali (e errori madornal</w:t>
      </w:r>
      <w:r w:rsidR="006940E0">
        <w:rPr>
          <w:rFonts w:ascii="Times New Roman" w:hAnsi="Times New Roman"/>
        </w:rPr>
        <w:t>i delle precedenti ammin</w:t>
      </w:r>
      <w:r w:rsidR="00177305">
        <w:rPr>
          <w:rFonts w:ascii="Times New Roman" w:hAnsi="Times New Roman"/>
        </w:rPr>
        <w:t>i</w:t>
      </w:r>
      <w:r w:rsidR="006940E0">
        <w:rPr>
          <w:rFonts w:ascii="Times New Roman" w:hAnsi="Times New Roman"/>
        </w:rPr>
        <w:t>s</w:t>
      </w:r>
      <w:r w:rsidR="00177305">
        <w:rPr>
          <w:rFonts w:ascii="Times New Roman" w:hAnsi="Times New Roman"/>
        </w:rPr>
        <w:t>t</w:t>
      </w:r>
      <w:r w:rsidR="006940E0">
        <w:rPr>
          <w:rFonts w:ascii="Times New Roman" w:hAnsi="Times New Roman"/>
        </w:rPr>
        <w:t>ra</w:t>
      </w:r>
      <w:r w:rsidR="00177305">
        <w:rPr>
          <w:rFonts w:ascii="Times New Roman" w:hAnsi="Times New Roman"/>
        </w:rPr>
        <w:t>zioni)</w:t>
      </w:r>
      <w:r w:rsidR="001A1BF9">
        <w:rPr>
          <w:rFonts w:ascii="Times New Roman" w:hAnsi="Times New Roman"/>
        </w:rPr>
        <w:t>, richied</w:t>
      </w:r>
      <w:r w:rsidR="005353EE">
        <w:rPr>
          <w:rFonts w:ascii="Times New Roman" w:hAnsi="Times New Roman"/>
        </w:rPr>
        <w:t>e</w:t>
      </w:r>
      <w:r w:rsidR="001A1BF9">
        <w:rPr>
          <w:rFonts w:ascii="Times New Roman" w:hAnsi="Times New Roman"/>
        </w:rPr>
        <w:t>n</w:t>
      </w:r>
      <w:r w:rsidR="005353EE">
        <w:rPr>
          <w:rFonts w:ascii="Times New Roman" w:hAnsi="Times New Roman"/>
        </w:rPr>
        <w:t>d</w:t>
      </w:r>
      <w:r w:rsidR="001A1BF9">
        <w:rPr>
          <w:rFonts w:ascii="Times New Roman" w:hAnsi="Times New Roman"/>
        </w:rPr>
        <w:t xml:space="preserve">o </w:t>
      </w:r>
      <w:r w:rsidR="00952818">
        <w:rPr>
          <w:rFonts w:ascii="Times New Roman" w:hAnsi="Times New Roman"/>
        </w:rPr>
        <w:t xml:space="preserve">interventi </w:t>
      </w:r>
      <w:r w:rsidR="00C46875">
        <w:rPr>
          <w:rFonts w:ascii="Times New Roman" w:hAnsi="Times New Roman"/>
        </w:rPr>
        <w:t xml:space="preserve"> urgenti </w:t>
      </w:r>
      <w:r w:rsidR="00952818">
        <w:rPr>
          <w:rFonts w:ascii="Times New Roman" w:hAnsi="Times New Roman"/>
        </w:rPr>
        <w:t xml:space="preserve">di riqualificazione, dotazione di servizi, sistemazione del verde, </w:t>
      </w:r>
      <w:r w:rsidR="00544757">
        <w:rPr>
          <w:rFonts w:ascii="Times New Roman" w:hAnsi="Times New Roman"/>
        </w:rPr>
        <w:t xml:space="preserve"> messa in sicurezza del territorio,  </w:t>
      </w:r>
      <w:r w:rsidR="005353EE">
        <w:rPr>
          <w:rFonts w:ascii="Times New Roman" w:hAnsi="Times New Roman"/>
        </w:rPr>
        <w:t xml:space="preserve">etc </w:t>
      </w:r>
      <w:r w:rsidR="00952818" w:rsidRPr="00544757">
        <w:rPr>
          <w:rFonts w:ascii="Times New Roman" w:hAnsi="Times New Roman"/>
          <w:b/>
        </w:rPr>
        <w:t xml:space="preserve">il rischio di spalancare le porte agli interventi privati – sebbene in cambio di opere pubbliche – deve essere valutato e inserito in un sistema di regole condiviso </w:t>
      </w:r>
      <w:r w:rsidR="00141C54" w:rsidRPr="00544757">
        <w:rPr>
          <w:rFonts w:ascii="Times New Roman" w:hAnsi="Times New Roman"/>
          <w:b/>
        </w:rPr>
        <w:t>con la città</w:t>
      </w:r>
      <w:r w:rsidR="00555A52">
        <w:rPr>
          <w:rFonts w:ascii="Times New Roman" w:hAnsi="Times New Roman"/>
          <w:b/>
        </w:rPr>
        <w:t>.</w:t>
      </w:r>
    </w:p>
    <w:p w:rsidR="00F51351" w:rsidRPr="007D678E" w:rsidRDefault="00F51351" w:rsidP="00DA5340">
      <w:pPr>
        <w:rPr>
          <w:rFonts w:ascii="Times New Roman" w:hAnsi="Times New Roman"/>
        </w:rPr>
      </w:pPr>
    </w:p>
    <w:p w:rsidR="004043AD" w:rsidRPr="00A93165" w:rsidRDefault="00BA2B96" w:rsidP="00DA5340">
      <w:pPr>
        <w:rPr>
          <w:rFonts w:ascii="Times New Roman" w:hAnsi="Times New Roman"/>
          <w:b/>
          <w:sz w:val="28"/>
        </w:rPr>
      </w:pPr>
      <w:r>
        <w:rPr>
          <w:rFonts w:ascii="Times New Roman" w:hAnsi="Times New Roman"/>
          <w:b/>
          <w:sz w:val="28"/>
        </w:rPr>
        <w:t>3</w:t>
      </w:r>
      <w:r w:rsidR="00A93165">
        <w:rPr>
          <w:rFonts w:ascii="Times New Roman" w:hAnsi="Times New Roman"/>
          <w:b/>
          <w:sz w:val="28"/>
        </w:rPr>
        <w:t xml:space="preserve">. </w:t>
      </w:r>
      <w:r w:rsidR="00F51351" w:rsidRPr="00A93165">
        <w:rPr>
          <w:rFonts w:ascii="Times New Roman" w:hAnsi="Times New Roman"/>
          <w:b/>
          <w:sz w:val="28"/>
        </w:rPr>
        <w:t>Quello che ci aspettiamo adesso, da tutti</w:t>
      </w:r>
    </w:p>
    <w:p w:rsidR="00447FFB" w:rsidRPr="00447FFB" w:rsidRDefault="00447FFB" w:rsidP="008C4811">
      <w:pPr>
        <w:spacing w:beforeLines="1" w:afterLines="1"/>
        <w:rPr>
          <w:rFonts w:ascii="Times" w:hAnsi="Times" w:cs="Times New Roman"/>
          <w:szCs w:val="20"/>
          <w:lang w:eastAsia="it-IT"/>
        </w:rPr>
      </w:pPr>
      <w:r w:rsidRPr="00447FFB">
        <w:rPr>
          <w:rFonts w:ascii="Times New Roman" w:hAnsi="Times New Roman" w:cs="Times New Roman"/>
          <w:szCs w:val="20"/>
          <w:lang w:eastAsia="it-IT"/>
        </w:rPr>
        <w:t xml:space="preserve">Ma vogliamo </w:t>
      </w:r>
      <w:r w:rsidR="00555A52">
        <w:rPr>
          <w:rFonts w:ascii="Times New Roman" w:hAnsi="Times New Roman" w:cs="Times New Roman"/>
          <w:szCs w:val="20"/>
          <w:lang w:eastAsia="it-IT"/>
        </w:rPr>
        <w:t xml:space="preserve">allargare anche lo scenario in cui si colloca </w:t>
      </w:r>
      <w:r w:rsidR="00A77485">
        <w:rPr>
          <w:rFonts w:ascii="Times New Roman" w:hAnsi="Times New Roman" w:cs="Times New Roman"/>
          <w:szCs w:val="20"/>
          <w:lang w:eastAsia="it-IT"/>
        </w:rPr>
        <w:t xml:space="preserve">questa </w:t>
      </w:r>
      <w:r w:rsidR="00555A52">
        <w:rPr>
          <w:rFonts w:ascii="Times New Roman" w:hAnsi="Times New Roman" w:cs="Times New Roman"/>
          <w:szCs w:val="20"/>
          <w:lang w:eastAsia="it-IT"/>
        </w:rPr>
        <w:t>discussione</w:t>
      </w:r>
      <w:r w:rsidR="00A77485">
        <w:rPr>
          <w:rFonts w:ascii="Times New Roman" w:hAnsi="Times New Roman" w:cs="Times New Roman"/>
          <w:szCs w:val="20"/>
          <w:lang w:eastAsia="it-IT"/>
        </w:rPr>
        <w:t xml:space="preserve">, perché </w:t>
      </w:r>
      <w:r w:rsidRPr="00447FFB">
        <w:rPr>
          <w:rFonts w:ascii="Times New Roman" w:hAnsi="Times New Roman" w:cs="Times New Roman"/>
          <w:szCs w:val="20"/>
          <w:lang w:eastAsia="it-IT"/>
        </w:rPr>
        <w:t xml:space="preserve"> </w:t>
      </w:r>
      <w:r w:rsidRPr="006523AF">
        <w:rPr>
          <w:rFonts w:ascii="Times New Roman" w:hAnsi="Times New Roman" w:cs="Times New Roman"/>
          <w:b/>
          <w:szCs w:val="20"/>
          <w:lang w:eastAsia="it-IT"/>
        </w:rPr>
        <w:t xml:space="preserve">il dibattito </w:t>
      </w:r>
      <w:r w:rsidR="002767FC">
        <w:rPr>
          <w:rFonts w:ascii="Times New Roman" w:hAnsi="Times New Roman" w:cs="Times New Roman"/>
          <w:b/>
          <w:szCs w:val="20"/>
          <w:lang w:eastAsia="it-IT"/>
        </w:rPr>
        <w:t xml:space="preserve">sul futuro della città non può ridursi al nuovo  </w:t>
      </w:r>
      <w:r w:rsidRPr="006523AF">
        <w:rPr>
          <w:rFonts w:ascii="Times New Roman" w:hAnsi="Times New Roman" w:cs="Times New Roman"/>
          <w:b/>
          <w:szCs w:val="20"/>
          <w:lang w:eastAsia="it-IT"/>
        </w:rPr>
        <w:t xml:space="preserve">Stadio </w:t>
      </w:r>
      <w:r w:rsidR="002767FC">
        <w:rPr>
          <w:rFonts w:ascii="Times New Roman" w:hAnsi="Times New Roman" w:cs="Times New Roman"/>
          <w:b/>
          <w:szCs w:val="20"/>
          <w:lang w:eastAsia="it-IT"/>
        </w:rPr>
        <w:t xml:space="preserve">a </w:t>
      </w:r>
      <w:r w:rsidRPr="006523AF">
        <w:rPr>
          <w:rFonts w:ascii="Times New Roman" w:hAnsi="Times New Roman" w:cs="Times New Roman"/>
          <w:b/>
          <w:szCs w:val="20"/>
          <w:lang w:eastAsia="it-IT"/>
        </w:rPr>
        <w:t>Tor di</w:t>
      </w:r>
      <w:r w:rsidR="002767FC">
        <w:rPr>
          <w:rFonts w:ascii="Times New Roman" w:hAnsi="Times New Roman" w:cs="Times New Roman"/>
          <w:b/>
          <w:szCs w:val="20"/>
          <w:lang w:eastAsia="it-IT"/>
        </w:rPr>
        <w:t xml:space="preserve"> Valle</w:t>
      </w:r>
      <w:r w:rsidRPr="006523AF">
        <w:rPr>
          <w:rFonts w:ascii="Times New Roman" w:hAnsi="Times New Roman" w:cs="Times New Roman"/>
          <w:b/>
          <w:szCs w:val="20"/>
          <w:lang w:eastAsia="it-IT"/>
        </w:rPr>
        <w:t>.</w:t>
      </w:r>
      <w:r w:rsidRPr="00447FFB">
        <w:rPr>
          <w:rFonts w:ascii="Times New Roman" w:hAnsi="Times New Roman" w:cs="Times New Roman"/>
          <w:szCs w:val="20"/>
          <w:lang w:eastAsia="it-IT"/>
        </w:rPr>
        <w:t xml:space="preserve"> </w:t>
      </w:r>
      <w:r w:rsidR="006523AF">
        <w:rPr>
          <w:rFonts w:ascii="Times New Roman" w:hAnsi="Times New Roman" w:cs="Times New Roman"/>
          <w:szCs w:val="20"/>
          <w:lang w:eastAsia="it-IT"/>
        </w:rPr>
        <w:t>Troppi interessi</w:t>
      </w:r>
      <w:r w:rsidR="00C7107C">
        <w:rPr>
          <w:rFonts w:ascii="Times New Roman" w:hAnsi="Times New Roman" w:cs="Times New Roman"/>
          <w:szCs w:val="20"/>
          <w:lang w:eastAsia="it-IT"/>
        </w:rPr>
        <w:t xml:space="preserve"> ben poco “pubblici” stanno inquinando il confronto</w:t>
      </w:r>
      <w:r w:rsidR="0034551E">
        <w:rPr>
          <w:rFonts w:ascii="Times New Roman" w:hAnsi="Times New Roman" w:cs="Times New Roman"/>
          <w:szCs w:val="20"/>
          <w:lang w:eastAsia="it-IT"/>
        </w:rPr>
        <w:t>.</w:t>
      </w:r>
      <w:r w:rsidR="00A77485">
        <w:rPr>
          <w:rFonts w:ascii="Times New Roman" w:hAnsi="Times New Roman" w:cs="Times New Roman"/>
          <w:szCs w:val="20"/>
          <w:lang w:eastAsia="it-IT"/>
        </w:rPr>
        <w:t xml:space="preserve"> E troppe questioni altrettanto vitali – o più </w:t>
      </w:r>
      <w:r w:rsidR="00CE07A8">
        <w:rPr>
          <w:rFonts w:ascii="Times New Roman" w:hAnsi="Times New Roman" w:cs="Times New Roman"/>
          <w:szCs w:val="20"/>
          <w:lang w:eastAsia="it-IT"/>
        </w:rPr>
        <w:t>–</w:t>
      </w:r>
      <w:r w:rsidR="00A77485">
        <w:rPr>
          <w:rFonts w:ascii="Times New Roman" w:hAnsi="Times New Roman" w:cs="Times New Roman"/>
          <w:szCs w:val="20"/>
          <w:lang w:eastAsia="it-IT"/>
        </w:rPr>
        <w:t xml:space="preserve"> </w:t>
      </w:r>
      <w:r w:rsidR="00CE07A8">
        <w:rPr>
          <w:rFonts w:ascii="Times New Roman" w:hAnsi="Times New Roman" w:cs="Times New Roman"/>
          <w:szCs w:val="20"/>
          <w:lang w:eastAsia="it-IT"/>
        </w:rPr>
        <w:t xml:space="preserve">continuano a restare fuori dalla porta. </w:t>
      </w:r>
      <w:r w:rsidRPr="00447FFB">
        <w:rPr>
          <w:rFonts w:ascii="Times New Roman" w:hAnsi="Times New Roman" w:cs="Times New Roman"/>
          <w:szCs w:val="20"/>
          <w:lang w:eastAsia="it-IT"/>
        </w:rPr>
        <w:t>E diffidiamo di chi interviene  a intermittenza</w:t>
      </w:r>
      <w:r w:rsidR="004D7578">
        <w:rPr>
          <w:rFonts w:ascii="Times New Roman" w:hAnsi="Times New Roman" w:cs="Times New Roman"/>
          <w:szCs w:val="20"/>
          <w:lang w:eastAsia="it-IT"/>
        </w:rPr>
        <w:t xml:space="preserve">, </w:t>
      </w:r>
      <w:r w:rsidRPr="00447FFB">
        <w:rPr>
          <w:rFonts w:ascii="Times New Roman" w:hAnsi="Times New Roman" w:cs="Times New Roman"/>
          <w:szCs w:val="20"/>
          <w:lang w:eastAsia="it-IT"/>
        </w:rPr>
        <w:t xml:space="preserve"> secondo l’argomento,  </w:t>
      </w:r>
      <w:r w:rsidRPr="00447FFB">
        <w:rPr>
          <w:rFonts w:ascii="Times New Roman" w:hAnsi="Times New Roman"/>
        </w:rPr>
        <w:t xml:space="preserve">e non in tutte le occasioni in cui sono in ballo  gli stessi diritti e gli stessi criteri. </w:t>
      </w:r>
      <w:r w:rsidRPr="00447FFB">
        <w:rPr>
          <w:rFonts w:ascii="Times New Roman" w:hAnsi="Times New Roman" w:cs="Times New Roman"/>
          <w:szCs w:val="20"/>
          <w:lang w:eastAsia="it-IT"/>
        </w:rPr>
        <w:t xml:space="preserve">Questa per noi è una chiamata alla responsabilità: tutti si impegnino per riportare nel perimetro del governo democratico del territorio la nuova centralità dello stadio Tor di Valle, ma anche  tutte le altre occorrenze che potranno profilarsi in futuro. </w:t>
      </w:r>
      <w:r w:rsidRPr="00447FFB">
        <w:rPr>
          <w:rFonts w:ascii="Times New Roman" w:hAnsi="Times New Roman" w:cs="Times New Roman"/>
          <w:b/>
          <w:szCs w:val="20"/>
          <w:lang w:eastAsia="it-IT"/>
        </w:rPr>
        <w:t>Non sono per noi credibili quei soggetti, politici e istituzionali</w:t>
      </w:r>
      <w:r w:rsidRPr="00447FFB">
        <w:rPr>
          <w:rFonts w:ascii="Times New Roman" w:hAnsi="Times New Roman" w:cs="Times New Roman"/>
          <w:szCs w:val="20"/>
          <w:lang w:eastAsia="it-IT"/>
        </w:rPr>
        <w:t xml:space="preserve">, che  intervengono a vario titolo rivendicando un  maggiore ruolo decisionale  - seppure per un intervento importante come la nuova centralità dello stadio -  e </w:t>
      </w:r>
      <w:r w:rsidRPr="00447FFB">
        <w:rPr>
          <w:rFonts w:ascii="Times New Roman" w:hAnsi="Times New Roman" w:cs="Times New Roman"/>
          <w:b/>
          <w:szCs w:val="20"/>
          <w:lang w:eastAsia="it-IT"/>
        </w:rPr>
        <w:t>che non sentono il dovere di rivendicare lo stesso ruolo per interventi come quelli consentiti dal “Piano casa”,</w:t>
      </w:r>
      <w:r w:rsidRPr="00447FFB">
        <w:rPr>
          <w:rFonts w:ascii="Times New Roman" w:hAnsi="Times New Roman" w:cs="Times New Roman"/>
          <w:szCs w:val="20"/>
          <w:lang w:eastAsia="it-IT"/>
        </w:rPr>
        <w:t xml:space="preserve"> che permette trasformazioni consistenti in deroga a qualunque pianificazione pubblica, e senza alcuna possibilit</w:t>
      </w:r>
      <w:r w:rsidR="004D7578">
        <w:rPr>
          <w:rFonts w:ascii="Times New Roman" w:hAnsi="Times New Roman" w:cs="Times New Roman"/>
          <w:szCs w:val="20"/>
          <w:lang w:eastAsia="it-IT"/>
        </w:rPr>
        <w:t>à di esprimersi  da parte dell’</w:t>
      </w:r>
      <w:r w:rsidRPr="00447FFB">
        <w:rPr>
          <w:rFonts w:ascii="Times New Roman" w:hAnsi="Times New Roman" w:cs="Times New Roman"/>
          <w:szCs w:val="20"/>
          <w:lang w:eastAsia="it-IT"/>
        </w:rPr>
        <w:t>Assemblea capitolina e dei Municipi.</w:t>
      </w:r>
      <w:r w:rsidRPr="00447FFB">
        <w:rPr>
          <w:rFonts w:ascii="Times" w:hAnsi="Times" w:cs="Times New Roman"/>
          <w:szCs w:val="20"/>
          <w:lang w:eastAsia="it-IT"/>
        </w:rPr>
        <w:t xml:space="preserve"> </w:t>
      </w:r>
    </w:p>
    <w:p w:rsidR="00447FFB" w:rsidRPr="00447FFB" w:rsidRDefault="00447FFB" w:rsidP="008C4811">
      <w:pPr>
        <w:spacing w:beforeLines="1" w:afterLines="1"/>
        <w:rPr>
          <w:rFonts w:ascii="Times" w:hAnsi="Times" w:cs="Times New Roman"/>
          <w:szCs w:val="20"/>
          <w:lang w:eastAsia="it-IT"/>
        </w:rPr>
      </w:pPr>
      <w:r w:rsidRPr="00447FFB">
        <w:rPr>
          <w:rFonts w:ascii="Times New Roman" w:hAnsi="Times New Roman" w:cs="Times New Roman"/>
          <w:szCs w:val="20"/>
          <w:lang w:eastAsia="it-IT"/>
        </w:rPr>
        <w:t xml:space="preserve">E ci aspettiamo </w:t>
      </w:r>
      <w:r w:rsidR="00955E8A">
        <w:rPr>
          <w:rFonts w:ascii="Times New Roman" w:hAnsi="Times New Roman" w:cs="Times New Roman"/>
          <w:szCs w:val="20"/>
          <w:lang w:eastAsia="it-IT"/>
        </w:rPr>
        <w:t xml:space="preserve">anche </w:t>
      </w:r>
      <w:r w:rsidRPr="00447FFB">
        <w:rPr>
          <w:rFonts w:ascii="Times New Roman" w:hAnsi="Times New Roman" w:cs="Times New Roman"/>
          <w:szCs w:val="20"/>
          <w:lang w:eastAsia="it-IT"/>
        </w:rPr>
        <w:t xml:space="preserve">che tutti coloro che sono intervenuti nel dibattito criticando  la rapidità imposta dai commi e la conseguente impossibilità di approfondimento preventivo delle problematiche, </w:t>
      </w:r>
      <w:r w:rsidRPr="00447FFB">
        <w:rPr>
          <w:rFonts w:ascii="Times New Roman" w:hAnsi="Times New Roman" w:cs="Times New Roman"/>
          <w:b/>
          <w:szCs w:val="20"/>
          <w:lang w:eastAsia="it-IT"/>
        </w:rPr>
        <w:t xml:space="preserve">intervengano con forza, anche facendo leva sul ruolo istituzionale, per impedire che il Parlamento ratifichi quelle norme del Decreto “Sblocca Italia” </w:t>
      </w:r>
      <w:r w:rsidRPr="00447FFB">
        <w:rPr>
          <w:rFonts w:ascii="Times New Roman" w:hAnsi="Times New Roman" w:cs="Times New Roman"/>
          <w:szCs w:val="20"/>
          <w:lang w:eastAsia="it-IT"/>
        </w:rPr>
        <w:t>che</w:t>
      </w:r>
      <w:r w:rsidR="00955E8A">
        <w:rPr>
          <w:rFonts w:ascii="Times New Roman" w:hAnsi="Times New Roman" w:cs="Times New Roman"/>
          <w:szCs w:val="20"/>
          <w:lang w:eastAsia="it-IT"/>
        </w:rPr>
        <w:t xml:space="preserve"> vanno nella stessa direzione: quella dell</w:t>
      </w:r>
      <w:r w:rsidRPr="00447FFB">
        <w:rPr>
          <w:rFonts w:ascii="Times New Roman" w:hAnsi="Times New Roman" w:cs="Times New Roman"/>
          <w:szCs w:val="20"/>
          <w:lang w:eastAsia="it-IT"/>
        </w:rPr>
        <w:t>’urgenza</w:t>
      </w:r>
      <w:r w:rsidR="00955E8A">
        <w:rPr>
          <w:rFonts w:ascii="Times New Roman" w:hAnsi="Times New Roman" w:cs="Times New Roman"/>
          <w:szCs w:val="20"/>
          <w:lang w:eastAsia="it-IT"/>
        </w:rPr>
        <w:t xml:space="preserve">  </w:t>
      </w:r>
      <w:r w:rsidRPr="00447FFB">
        <w:rPr>
          <w:rFonts w:ascii="Times New Roman" w:hAnsi="Times New Roman" w:cs="Times New Roman"/>
          <w:szCs w:val="20"/>
          <w:lang w:eastAsia="it-IT"/>
        </w:rPr>
        <w:t>come valore assoluto, in nome della quale si poss</w:t>
      </w:r>
      <w:r w:rsidR="00955E8A">
        <w:rPr>
          <w:rFonts w:ascii="Times New Roman" w:hAnsi="Times New Roman" w:cs="Times New Roman"/>
          <w:szCs w:val="20"/>
          <w:lang w:eastAsia="it-IT"/>
        </w:rPr>
        <w:t>o</w:t>
      </w:r>
      <w:r w:rsidRPr="00447FFB">
        <w:rPr>
          <w:rFonts w:ascii="Times New Roman" w:hAnsi="Times New Roman" w:cs="Times New Roman"/>
          <w:szCs w:val="20"/>
          <w:lang w:eastAsia="it-IT"/>
        </w:rPr>
        <w:t xml:space="preserve">no aggirare le regole, prendere decisioni </w:t>
      </w:r>
      <w:r w:rsidR="004B2B26">
        <w:rPr>
          <w:rFonts w:ascii="Times New Roman" w:hAnsi="Times New Roman" w:cs="Times New Roman"/>
          <w:szCs w:val="20"/>
          <w:lang w:eastAsia="it-IT"/>
        </w:rPr>
        <w:t>non sufficientemente ponderate</w:t>
      </w:r>
      <w:r w:rsidRPr="00447FFB">
        <w:rPr>
          <w:rFonts w:ascii="Times New Roman" w:hAnsi="Times New Roman" w:cs="Times New Roman"/>
          <w:szCs w:val="20"/>
          <w:lang w:eastAsia="it-IT"/>
        </w:rPr>
        <w:t xml:space="preserve">, </w:t>
      </w:r>
      <w:r w:rsidR="004B2B26">
        <w:rPr>
          <w:rFonts w:ascii="Times New Roman" w:hAnsi="Times New Roman" w:cs="Times New Roman"/>
          <w:szCs w:val="20"/>
          <w:lang w:eastAsia="it-IT"/>
        </w:rPr>
        <w:t xml:space="preserve">passare “la palla” della gestione pubblica ai privati, </w:t>
      </w:r>
      <w:r w:rsidRPr="00447FFB">
        <w:rPr>
          <w:rFonts w:ascii="Times New Roman" w:hAnsi="Times New Roman" w:cs="Times New Roman"/>
          <w:szCs w:val="20"/>
          <w:lang w:eastAsia="it-IT"/>
        </w:rPr>
        <w:t>ridurre a ben poco o nulla il confronto democratico con le istituzioni e soprattutto con i cittadini.</w:t>
      </w:r>
    </w:p>
    <w:p w:rsidR="005917EB" w:rsidRPr="007D678E" w:rsidRDefault="005917EB" w:rsidP="00B74A06">
      <w:pPr>
        <w:rPr>
          <w:rFonts w:ascii="Times New Roman" w:hAnsi="Times New Roman"/>
        </w:rPr>
      </w:pPr>
    </w:p>
    <w:p w:rsidR="006B3EC7" w:rsidRDefault="005917EB" w:rsidP="00B74A06">
      <w:pPr>
        <w:rPr>
          <w:rFonts w:ascii="Times New Roman" w:hAnsi="Times New Roman"/>
        </w:rPr>
      </w:pPr>
      <w:r w:rsidRPr="0001368A">
        <w:rPr>
          <w:rFonts w:ascii="Times New Roman" w:hAnsi="Times New Roman"/>
          <w:b/>
        </w:rPr>
        <w:t xml:space="preserve">Dall’Assessore Caudo ci aspettiamo  che metta in pratica quella trasparenza e quel confronto </w:t>
      </w:r>
      <w:r w:rsidR="007D678E" w:rsidRPr="0001368A">
        <w:rPr>
          <w:rFonts w:ascii="Times New Roman" w:hAnsi="Times New Roman"/>
          <w:b/>
        </w:rPr>
        <w:t>più volte ribadito nel programma del Sindaco Marino</w:t>
      </w:r>
      <w:r w:rsidR="007D678E" w:rsidRPr="007D678E">
        <w:rPr>
          <w:rFonts w:ascii="Times New Roman" w:hAnsi="Times New Roman"/>
        </w:rPr>
        <w:t xml:space="preserve">, </w:t>
      </w:r>
      <w:r w:rsidR="007D678E">
        <w:rPr>
          <w:rFonts w:ascii="Times New Roman" w:hAnsi="Times New Roman"/>
        </w:rPr>
        <w:t xml:space="preserve">mettendo a disposizione dei cittadini – </w:t>
      </w:r>
      <w:r w:rsidR="008E74E4">
        <w:rPr>
          <w:rFonts w:ascii="Times New Roman" w:hAnsi="Times New Roman"/>
        </w:rPr>
        <w:t xml:space="preserve"> </w:t>
      </w:r>
      <w:r w:rsidR="007D678E">
        <w:rPr>
          <w:rFonts w:ascii="Times New Roman" w:hAnsi="Times New Roman"/>
        </w:rPr>
        <w:t xml:space="preserve">non solo quelli che possono recarsi </w:t>
      </w:r>
      <w:r w:rsidR="0001368A">
        <w:rPr>
          <w:rFonts w:ascii="Times New Roman" w:hAnsi="Times New Roman"/>
        </w:rPr>
        <w:t xml:space="preserve">personalmente </w:t>
      </w:r>
      <w:r w:rsidR="007D678E">
        <w:rPr>
          <w:rFonts w:ascii="Times New Roman" w:hAnsi="Times New Roman"/>
        </w:rPr>
        <w:t xml:space="preserve">alla </w:t>
      </w:r>
      <w:r w:rsidR="0001368A">
        <w:rPr>
          <w:rFonts w:ascii="Times New Roman" w:hAnsi="Times New Roman"/>
        </w:rPr>
        <w:t>C</w:t>
      </w:r>
      <w:r w:rsidR="007D678E">
        <w:rPr>
          <w:rFonts w:ascii="Times New Roman" w:hAnsi="Times New Roman"/>
        </w:rPr>
        <w:t>asa della città alla Garbatella</w:t>
      </w:r>
      <w:r w:rsidR="008E74E4">
        <w:rPr>
          <w:rFonts w:ascii="Times New Roman" w:hAnsi="Times New Roman"/>
        </w:rPr>
        <w:t xml:space="preserve">- </w:t>
      </w:r>
      <w:r w:rsidR="004665A3">
        <w:rPr>
          <w:rFonts w:ascii="Times New Roman" w:hAnsi="Times New Roman"/>
        </w:rPr>
        <w:t xml:space="preserve">tutti i materiali del progetto esistenti – lo studio di fattibilità consegnato a luglio, i documenti della conferenza dei servizi e le prescrizioni degli enti coinvolti </w:t>
      </w:r>
      <w:r w:rsidR="0001368A">
        <w:rPr>
          <w:rFonts w:ascii="Times New Roman" w:hAnsi="Times New Roman"/>
        </w:rPr>
        <w:t xml:space="preserve">(se non gli originali, almeno le informazioni contenute) </w:t>
      </w:r>
      <w:r w:rsidR="004665A3">
        <w:rPr>
          <w:rFonts w:ascii="Times New Roman" w:hAnsi="Times New Roman"/>
        </w:rPr>
        <w:t xml:space="preserve"> - e</w:t>
      </w:r>
      <w:r w:rsidR="008E74E4">
        <w:rPr>
          <w:rFonts w:ascii="Times New Roman" w:hAnsi="Times New Roman"/>
        </w:rPr>
        <w:t xml:space="preserve"> </w:t>
      </w:r>
      <w:r w:rsidR="004665A3">
        <w:rPr>
          <w:rFonts w:ascii="Times New Roman" w:hAnsi="Times New Roman"/>
        </w:rPr>
        <w:t xml:space="preserve"> man mano quelli che saranno prodotti nei livelli successivi</w:t>
      </w:r>
      <w:r w:rsidR="00323CF7">
        <w:rPr>
          <w:rFonts w:ascii="Times New Roman" w:hAnsi="Times New Roman"/>
        </w:rPr>
        <w:t xml:space="preserve">, in </w:t>
      </w:r>
      <w:r w:rsidR="00323CF7" w:rsidRPr="00C9795F">
        <w:rPr>
          <w:rFonts w:ascii="Times New Roman" w:hAnsi="Times New Roman"/>
          <w:b/>
        </w:rPr>
        <w:t>una sezione dedicata del sito del Diparti</w:t>
      </w:r>
      <w:r w:rsidR="009B23C7" w:rsidRPr="00C9795F">
        <w:rPr>
          <w:rFonts w:ascii="Times New Roman" w:hAnsi="Times New Roman"/>
          <w:b/>
        </w:rPr>
        <w:t>me</w:t>
      </w:r>
      <w:r w:rsidR="00323CF7" w:rsidRPr="00C9795F">
        <w:rPr>
          <w:rFonts w:ascii="Times New Roman" w:hAnsi="Times New Roman"/>
          <w:b/>
        </w:rPr>
        <w:t>nto</w:t>
      </w:r>
      <w:r w:rsidR="008E74E4">
        <w:rPr>
          <w:rFonts w:ascii="Times New Roman" w:hAnsi="Times New Roman"/>
          <w:b/>
        </w:rPr>
        <w:t xml:space="preserve"> all’Urbanistica</w:t>
      </w:r>
      <w:r w:rsidR="008E74E4">
        <w:rPr>
          <w:rFonts w:ascii="Times New Roman" w:hAnsi="Times New Roman"/>
        </w:rPr>
        <w:t xml:space="preserve">, </w:t>
      </w:r>
      <w:r w:rsidR="00323CF7">
        <w:rPr>
          <w:rFonts w:ascii="Times New Roman" w:hAnsi="Times New Roman"/>
        </w:rPr>
        <w:t xml:space="preserve">dove i cittadini possano trovare risposte precise a tutte le domande che sono state poste in questo periodo, e anche un indirizzo </w:t>
      </w:r>
      <w:r w:rsidR="00C9795F">
        <w:rPr>
          <w:rFonts w:ascii="Times New Roman" w:hAnsi="Times New Roman"/>
        </w:rPr>
        <w:t xml:space="preserve">di posta elettronica </w:t>
      </w:r>
      <w:r w:rsidR="00323CF7">
        <w:rPr>
          <w:rFonts w:ascii="Times New Roman" w:hAnsi="Times New Roman"/>
        </w:rPr>
        <w:t xml:space="preserve">dedicato </w:t>
      </w:r>
      <w:r w:rsidR="0023600B">
        <w:rPr>
          <w:rFonts w:ascii="Times New Roman" w:hAnsi="Times New Roman"/>
        </w:rPr>
        <w:t xml:space="preserve">da utilizzare per inviare </w:t>
      </w:r>
      <w:r w:rsidR="00323CF7">
        <w:rPr>
          <w:rFonts w:ascii="Times New Roman" w:hAnsi="Times New Roman"/>
        </w:rPr>
        <w:t xml:space="preserve">osservazioni e critiche. Infine ci aspettiamo, su un tema così importante per la città, che </w:t>
      </w:r>
      <w:r w:rsidR="00C9795F">
        <w:rPr>
          <w:rFonts w:ascii="Times New Roman" w:hAnsi="Times New Roman"/>
        </w:rPr>
        <w:t xml:space="preserve">sia </w:t>
      </w:r>
      <w:r w:rsidR="00323CF7">
        <w:rPr>
          <w:rFonts w:ascii="Times New Roman" w:hAnsi="Times New Roman"/>
        </w:rPr>
        <w:t xml:space="preserve"> indetta un’as</w:t>
      </w:r>
      <w:r w:rsidR="00217AD2">
        <w:rPr>
          <w:rFonts w:ascii="Times New Roman" w:hAnsi="Times New Roman"/>
        </w:rPr>
        <w:t>s</w:t>
      </w:r>
      <w:r w:rsidR="00323CF7">
        <w:rPr>
          <w:rFonts w:ascii="Times New Roman" w:hAnsi="Times New Roman"/>
        </w:rPr>
        <w:t>emblea pubblica s</w:t>
      </w:r>
      <w:r w:rsidR="00217AD2">
        <w:rPr>
          <w:rFonts w:ascii="Times New Roman" w:hAnsi="Times New Roman"/>
        </w:rPr>
        <w:t>tra</w:t>
      </w:r>
      <w:r w:rsidR="00323CF7">
        <w:rPr>
          <w:rFonts w:ascii="Times New Roman" w:hAnsi="Times New Roman"/>
        </w:rPr>
        <w:t>ordinaria, sulla falsa riga de</w:t>
      </w:r>
      <w:r w:rsidR="00217AD2">
        <w:rPr>
          <w:rFonts w:ascii="Times New Roman" w:hAnsi="Times New Roman"/>
        </w:rPr>
        <w:t>lle Conferenze urbanistiche che sono state avviate proprio con l’intenzione di coinvolgere i cittadini e le realtà territoriali nelle trasformazioni</w:t>
      </w:r>
      <w:r w:rsidR="00C9795F">
        <w:rPr>
          <w:rFonts w:ascii="Times New Roman" w:hAnsi="Times New Roman"/>
        </w:rPr>
        <w:t xml:space="preserve"> urbane</w:t>
      </w:r>
      <w:r w:rsidR="00217AD2">
        <w:rPr>
          <w:rFonts w:ascii="Times New Roman" w:hAnsi="Times New Roman"/>
        </w:rPr>
        <w:t xml:space="preserve">. </w:t>
      </w:r>
    </w:p>
    <w:p w:rsidR="00B74A06" w:rsidRPr="007D678E" w:rsidRDefault="00217AD2" w:rsidP="00B74A06">
      <w:pPr>
        <w:rPr>
          <w:rFonts w:ascii="Times New Roman" w:hAnsi="Times New Roman"/>
        </w:rPr>
      </w:pPr>
      <w:r>
        <w:rPr>
          <w:rFonts w:ascii="Times New Roman" w:hAnsi="Times New Roman"/>
        </w:rPr>
        <w:t>Su questo, prima ancora che sulle scelte specifiche rispetto al progetto d</w:t>
      </w:r>
      <w:r w:rsidR="006B3EC7">
        <w:rPr>
          <w:rFonts w:ascii="Times New Roman" w:hAnsi="Times New Roman"/>
        </w:rPr>
        <w:t>el</w:t>
      </w:r>
      <w:r>
        <w:rPr>
          <w:rFonts w:ascii="Times New Roman" w:hAnsi="Times New Roman"/>
        </w:rPr>
        <w:t xml:space="preserve"> nuovo stadi</w:t>
      </w:r>
      <w:r w:rsidR="006B3EC7">
        <w:rPr>
          <w:rFonts w:ascii="Times New Roman" w:hAnsi="Times New Roman"/>
        </w:rPr>
        <w:t xml:space="preserve">o, si </w:t>
      </w:r>
      <w:r w:rsidR="0023600B">
        <w:rPr>
          <w:rFonts w:ascii="Times New Roman" w:hAnsi="Times New Roman"/>
        </w:rPr>
        <w:t xml:space="preserve">basa e si </w:t>
      </w:r>
      <w:r w:rsidR="006B3EC7">
        <w:rPr>
          <w:rFonts w:ascii="Times New Roman" w:hAnsi="Times New Roman"/>
        </w:rPr>
        <w:t>rinnova  la nostra fiducia nell’operato di questa amministrazione</w:t>
      </w:r>
      <w:r>
        <w:rPr>
          <w:rFonts w:ascii="Times New Roman" w:hAnsi="Times New Roman"/>
        </w:rPr>
        <w:t>.</w:t>
      </w:r>
    </w:p>
    <w:p w:rsidR="00AA0EAA" w:rsidRPr="007D678E" w:rsidRDefault="00AA0EAA" w:rsidP="00B74A06">
      <w:pPr>
        <w:rPr>
          <w:rFonts w:ascii="Times New Roman" w:hAnsi="Times New Roman"/>
        </w:rPr>
      </w:pPr>
    </w:p>
    <w:sectPr w:rsidR="00AA0EAA" w:rsidRPr="007D678E" w:rsidSect="00AA0EAA">
      <w:pgSz w:w="11900" w:h="16840"/>
      <w:pgMar w:top="1417" w:right="1134" w:bottom="1134" w:left="1134"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EB2747" w:rsidRPr="00F96D91" w:rsidRDefault="00EB2747" w:rsidP="00F2171F">
      <w:pPr>
        <w:pStyle w:val="Paragrafoelenco"/>
        <w:spacing w:before="2" w:after="2"/>
        <w:ind w:left="360" w:hanging="360"/>
        <w:jc w:val="both"/>
        <w:rPr>
          <w:rFonts w:ascii="Times" w:hAnsi="Times" w:cs="Times New Roman"/>
          <w:szCs w:val="20"/>
          <w:lang w:eastAsia="it-IT"/>
        </w:rPr>
      </w:pPr>
      <w:r w:rsidRPr="00F96D91">
        <w:rPr>
          <w:rStyle w:val="Rimandonotadichiusura"/>
          <w:rFonts w:ascii="Times" w:hAnsi="Times"/>
        </w:rPr>
        <w:endnoteRef/>
      </w:r>
      <w:r w:rsidRPr="00F96D91">
        <w:rPr>
          <w:rFonts w:ascii="Times" w:hAnsi="Times"/>
        </w:rPr>
        <w:t xml:space="preserve"> </w:t>
      </w:r>
      <w:r w:rsidRPr="00F96D91">
        <w:rPr>
          <w:rFonts w:ascii="Times" w:hAnsi="Times" w:cs="Times New Roman"/>
          <w:szCs w:val="20"/>
          <w:lang w:eastAsia="it-IT"/>
        </w:rPr>
        <w:t xml:space="preserve">Il PRG prevede  per l’area un’edificabilità per </w:t>
      </w:r>
      <w:r w:rsidRPr="00F96D91">
        <w:rPr>
          <w:rFonts w:ascii="Times" w:hAnsi="Times" w:cs="Times New Roman"/>
          <w:color w:val="3366FF"/>
          <w:szCs w:val="20"/>
          <w:lang w:eastAsia="it-IT"/>
        </w:rPr>
        <w:t xml:space="preserve">112.000 mq -  </w:t>
      </w:r>
      <w:r w:rsidRPr="00F96D91">
        <w:rPr>
          <w:rFonts w:ascii="Times" w:eastAsia="Symbol" w:hAnsi="Times" w:cs="Symbol"/>
          <w:color w:val="3366FF"/>
          <w:szCs w:val="14"/>
          <w:lang w:eastAsia="it-IT"/>
        </w:rPr>
        <w:t xml:space="preserve"> </w:t>
      </w:r>
      <w:r w:rsidRPr="00F96D91">
        <w:rPr>
          <w:rFonts w:ascii="Times" w:hAnsi="Times" w:cs="Times New Roman"/>
          <w:szCs w:val="20"/>
          <w:lang w:eastAsia="it-IT"/>
        </w:rPr>
        <w:t xml:space="preserve">Il progetto </w:t>
      </w:r>
      <w:r w:rsidRPr="00F96D91">
        <w:rPr>
          <w:rFonts w:ascii="Times" w:hAnsi="Times" w:cs="Times New Roman"/>
          <w:color w:val="3366FF"/>
          <w:szCs w:val="20"/>
          <w:lang w:eastAsia="it-IT"/>
        </w:rPr>
        <w:t xml:space="preserve">354.000 mq </w:t>
      </w:r>
      <w:r w:rsidRPr="00F96D91">
        <w:rPr>
          <w:rFonts w:ascii="Times" w:hAnsi="Times" w:cs="Times New Roman"/>
          <w:szCs w:val="20"/>
          <w:lang w:eastAsia="it-IT"/>
        </w:rPr>
        <w:t>(differenza</w:t>
      </w:r>
      <w:r w:rsidRPr="00F96D91">
        <w:rPr>
          <w:rFonts w:ascii="Times" w:hAnsi="Times" w:cs="Times New Roman"/>
          <w:color w:val="3366FF"/>
          <w:szCs w:val="20"/>
          <w:lang w:eastAsia="it-IT"/>
        </w:rPr>
        <w:t xml:space="preserve"> 242.000 mq)</w:t>
      </w:r>
    </w:p>
    <w:p w:rsidR="00EB2747" w:rsidRPr="00F96D91" w:rsidRDefault="00EB2747" w:rsidP="00C87C4B">
      <w:pPr>
        <w:spacing w:beforeLines="1" w:afterLines="1"/>
        <w:rPr>
          <w:rFonts w:ascii="Times" w:hAnsi="Times" w:cs="Times New Roman"/>
          <w:szCs w:val="20"/>
          <w:lang w:eastAsia="it-IT"/>
        </w:rPr>
      </w:pPr>
      <w:r w:rsidRPr="00F96D91">
        <w:rPr>
          <w:rFonts w:ascii="Times" w:eastAsia="Symbol" w:hAnsi="Times" w:cs="Symbol"/>
          <w:szCs w:val="14"/>
          <w:lang w:eastAsia="it-IT"/>
        </w:rPr>
        <w:t xml:space="preserve">  </w:t>
      </w:r>
      <w:r w:rsidRPr="00F96D91">
        <w:rPr>
          <w:rFonts w:ascii="Times" w:hAnsi="Times" w:cs="Times New Roman"/>
          <w:szCs w:val="20"/>
          <w:lang w:eastAsia="it-IT"/>
        </w:rPr>
        <w:t xml:space="preserve">Lo stadio – inteso come struttura per le partite – occupa </w:t>
      </w:r>
      <w:r w:rsidRPr="00F96D91">
        <w:rPr>
          <w:rFonts w:ascii="Times" w:hAnsi="Times" w:cs="Times New Roman"/>
          <w:color w:val="3366FF"/>
          <w:szCs w:val="20"/>
          <w:lang w:eastAsia="it-IT"/>
        </w:rPr>
        <w:t>30.000 mq</w:t>
      </w:r>
      <w:r w:rsidRPr="00F96D91">
        <w:rPr>
          <w:rFonts w:ascii="Times" w:hAnsi="Times" w:cs="Times New Roman"/>
          <w:szCs w:val="20"/>
          <w:lang w:eastAsia="it-IT"/>
        </w:rPr>
        <w:t xml:space="preserve"> (con i servizi collegati </w:t>
      </w:r>
      <w:r w:rsidRPr="00F96D91">
        <w:rPr>
          <w:rFonts w:ascii="Times" w:hAnsi="Times" w:cs="Times New Roman"/>
          <w:color w:val="3366FF"/>
          <w:szCs w:val="20"/>
          <w:lang w:eastAsia="it-IT"/>
        </w:rPr>
        <w:t>49.000 mq</w:t>
      </w:r>
      <w:r w:rsidRPr="00F96D91">
        <w:rPr>
          <w:rFonts w:ascii="Times" w:hAnsi="Times" w:cs="Times New Roman"/>
          <w:szCs w:val="20"/>
          <w:lang w:eastAsia="it-IT"/>
        </w:rPr>
        <w:t>)</w:t>
      </w:r>
    </w:p>
  </w:endnote>
  <w:endnote w:id="0">
    <w:p w:rsidR="00EB2747" w:rsidRPr="00F96D91" w:rsidRDefault="00EB2747">
      <w:pPr>
        <w:pStyle w:val="Testonotadichiusura"/>
        <w:rPr>
          <w:rFonts w:ascii="Times" w:hAnsi="Times"/>
        </w:rPr>
      </w:pPr>
      <w:r w:rsidRPr="00F96D91">
        <w:rPr>
          <w:rStyle w:val="Rimandonotadichiusura"/>
          <w:rFonts w:ascii="Times" w:hAnsi="Times"/>
        </w:rPr>
        <w:endnoteRef/>
      </w:r>
      <w:r w:rsidRPr="00F96D91">
        <w:rPr>
          <w:rFonts w:ascii="Times" w:hAnsi="Times"/>
        </w:rPr>
        <w:t xml:space="preserve">  Anche perché per esprimerci sulle questioni specifiche (infrastrutture della mobilità, rischi idrogeologici, impatto ambientale,  implicazioni economiche etc)  abbiamo bisogno di conoscere sia la documentazione aggiornata, sia per quanto riguarda le analisi preliminari, sia per quanto riguarda  i dati a supporto delle ipotesi poste  alla base della dichiarazione della pubblica utilità approvata dalla Giunta.</w:t>
      </w:r>
    </w:p>
  </w:endnote>
  <w:endnote w:id="1">
    <w:p w:rsidR="00EB2747" w:rsidRPr="00F96D91" w:rsidRDefault="00EB2747" w:rsidP="00CF1126">
      <w:pPr>
        <w:pStyle w:val="NormaleWeb"/>
        <w:spacing w:before="2" w:after="2"/>
        <w:rPr>
          <w:sz w:val="24"/>
        </w:rPr>
      </w:pPr>
      <w:r w:rsidRPr="00F96D91">
        <w:rPr>
          <w:rStyle w:val="Rimandonotadichiusura"/>
          <w:sz w:val="24"/>
        </w:rPr>
        <w:endnoteRef/>
      </w:r>
      <w:r w:rsidRPr="00F96D91">
        <w:rPr>
          <w:sz w:val="24"/>
        </w:rPr>
        <w:t xml:space="preserve"> </w:t>
      </w:r>
      <w:r w:rsidRPr="00F96D91">
        <w:rPr>
          <w:b/>
          <w:bCs/>
          <w:sz w:val="24"/>
          <w:szCs w:val="32"/>
        </w:rPr>
        <w:t xml:space="preserve">Legge 27 dicembre 2013, n. 147 </w:t>
      </w:r>
      <w:r w:rsidRPr="00F96D91">
        <w:rPr>
          <w:sz w:val="24"/>
          <w:szCs w:val="24"/>
        </w:rPr>
        <w:t xml:space="preserve">http://www.gazzettaufficiale.it/eli/id/2013/12/27/13G00191/sg </w:t>
      </w:r>
    </w:p>
    <w:p w:rsidR="00EB2747" w:rsidRPr="00F96D91" w:rsidRDefault="00EB2747" w:rsidP="00CF1126">
      <w:pPr>
        <w:pStyle w:val="NormaleWeb"/>
        <w:spacing w:before="2" w:after="2"/>
        <w:rPr>
          <w:sz w:val="24"/>
        </w:rPr>
      </w:pPr>
      <w:r w:rsidRPr="00F96D91">
        <w:rPr>
          <w:b/>
          <w:bCs/>
          <w:sz w:val="24"/>
          <w:szCs w:val="24"/>
        </w:rPr>
        <w:t xml:space="preserve">Articolo 1, commi 304-305 </w:t>
      </w:r>
      <w:r w:rsidRPr="00F96D91">
        <w:rPr>
          <w:sz w:val="24"/>
        </w:rPr>
        <w:t xml:space="preserve"> </w:t>
      </w:r>
      <w:r w:rsidRPr="00F96D91">
        <w:rPr>
          <w:i/>
          <w:iCs/>
          <w:sz w:val="24"/>
          <w:szCs w:val="24"/>
        </w:rPr>
        <w:t xml:space="preserve">(Finanziamento e procedure per l’ammodernamento e la costruzione degli impianti sportivi) </w:t>
      </w:r>
    </w:p>
    <w:p w:rsidR="00EB2747" w:rsidRPr="00F96D91" w:rsidRDefault="00EB2747" w:rsidP="00CF1126">
      <w:pPr>
        <w:pStyle w:val="NormaleWeb"/>
        <w:spacing w:before="2" w:after="2"/>
        <w:rPr>
          <w:sz w:val="24"/>
        </w:rPr>
      </w:pPr>
      <w:r w:rsidRPr="00F96D91">
        <w:rPr>
          <w:sz w:val="24"/>
          <w:szCs w:val="24"/>
        </w:rPr>
        <w:t>304. Al fine di consentire, per gli impianti di cui alla lettera c) del presente comma, il piu' efficace utilizzo, in via non esclusiva, delle risorse del Fondo di cui al comma 303</w:t>
      </w:r>
      <w:r w:rsidRPr="00F96D91">
        <w:rPr>
          <w:position w:val="12"/>
          <w:sz w:val="24"/>
          <w:szCs w:val="16"/>
        </w:rPr>
        <w:t>1</w:t>
      </w:r>
      <w:r w:rsidRPr="00F96D91">
        <w:rPr>
          <w:sz w:val="24"/>
          <w:szCs w:val="24"/>
        </w:rPr>
        <w:t xml:space="preserve">, come integrate dal medesimo comma, nonche' di favorire comunque l'ammodernamento o la costruzione di impianti sportivi, con particolare riguardo alla sicurezza degli impianti e degli spettatori, attraverso la semplificazione delle procedure amministrative e la previsione di modalita' innovative di finanziamento: a) il soggetto che intende realizzare l'intervento presenta al comune interessato uno studio di fattibilita', a valere quale progetto preliminare, redatto tenendo conto delle indicazioni di cui all'articolo 14 del decreto del Presidente della Repubblica 5 ottobre 2010, n. 207, e corredato di un piano economico-finanziario e dell'accordo con una o piu' associazioni o societa' sportive utilizzatrici in via prevalente. Lo studio di fattibilita' non puo' prevedere altri tipi di intervento, salvo quelli strettamente funzionali alla fruibilita' dell'impianto e al raggiungimento del complessivo equilibrio economico-finanziario dell'iniziativa e concorrenti alla valorizzazione del territorio in termini sociali, occupazionali ed economici e comunque con esclusione della realizzazione di nuovi complessi di edilizia residenziale. Il comune, previa conferenza di servizi preliminare convocata su istanza dell'interessato in ordine allo studio di fattibilita', ove ne valuti positivamente la rispondenza, dichiara, entro il termine di novanta giorni dalla presentazione dello studio medesimo, il pubblico interesse della proposta, motivando l'eventuale mancato rispetto delle priorita' di cui al comma 305 ed eventualmente indicando le condizioni necessarie per ottenere i successivi atti di assenso sul progetto; </w:t>
      </w:r>
    </w:p>
    <w:p w:rsidR="00EB2747" w:rsidRPr="00F96D91" w:rsidRDefault="00EB2747" w:rsidP="00CF1126">
      <w:pPr>
        <w:pStyle w:val="NormaleWeb"/>
        <w:spacing w:before="2" w:after="2"/>
        <w:rPr>
          <w:sz w:val="24"/>
        </w:rPr>
      </w:pPr>
      <w:r w:rsidRPr="00F96D91">
        <w:rPr>
          <w:sz w:val="24"/>
          <w:szCs w:val="24"/>
        </w:rPr>
        <w:t xml:space="preserve">b) sulla base dell'approvazione di cui alla lettera a), il soggetto proponente presenta al comune il progetto definitivo. Il comune, previa conferenza di servizi decisoria, alla quale sono chiamati a partecipare tutti i soggetti ordinariamente titolari di competenze in ordine al progetto presentato e che può richiedere al proponente modifiche al progetto strettamente necessarie, delibera in via definitiva sul progetto; la procedura deve concludersi entro centoventi giorni dalla presentazione del progetto. Ove il progetto comporti atti di competenza regionale, la conferenza </w:t>
      </w:r>
    </w:p>
    <w:p w:rsidR="00EB2747" w:rsidRPr="00F96D91" w:rsidRDefault="00EB2747" w:rsidP="00CF1126">
      <w:pPr>
        <w:pStyle w:val="NormaleWeb"/>
        <w:spacing w:before="2" w:after="2"/>
        <w:rPr>
          <w:sz w:val="24"/>
        </w:rPr>
      </w:pPr>
      <w:r w:rsidRPr="00F96D91">
        <w:rPr>
          <w:sz w:val="24"/>
          <w:szCs w:val="24"/>
        </w:rPr>
        <w:t xml:space="preserve">di servizi e' convocata dalla regione, che delibera entro centottanta giorni dalla presentazione del progetto. Il provvedimento finale sostituisce ogni autorizzazione o permesso comunque denominato necessario alla realizzazione dell'opera e determina la dichiarazione di pubblica utilità, indifferibilità e urgenza dell'opera medesima; </w:t>
      </w:r>
    </w:p>
    <w:p w:rsidR="00EB2747" w:rsidRPr="00F96D91" w:rsidRDefault="00EB2747" w:rsidP="00CF1126">
      <w:pPr>
        <w:pStyle w:val="NormaleWeb"/>
        <w:spacing w:before="2" w:after="2"/>
        <w:rPr>
          <w:sz w:val="24"/>
        </w:rPr>
      </w:pPr>
      <w:r w:rsidRPr="00F96D91">
        <w:rPr>
          <w:sz w:val="24"/>
          <w:szCs w:val="24"/>
        </w:rPr>
        <w:t xml:space="preserve">c) in caso di superamento dei termini di cui alle lettere a) e b), relativamente agli impianti omologati per un numero di posti pari o superiore a 500 al coperto o a 2.000 allo scoperto, il Presidente del Consiglio dei ministri, su istanza del soggetto proponente, assegna all'ente interessato trenta giorni per adottare i provvedimenti necessari; decorso inutilmente tale termine, il presidente della regione interessata nomina un commissario con il compito di adottare, entro il termine di sessanta giorni, sentito il comune interessato, i provvedimenti necessari. Relativamente agli impianti omologati per un numero di posti pari o superiore a 4.000 al </w:t>
      </w:r>
    </w:p>
    <w:p w:rsidR="00EB2747" w:rsidRPr="00F96D91" w:rsidRDefault="00EB2747" w:rsidP="00CF1126">
      <w:pPr>
        <w:pStyle w:val="NormaleWeb"/>
        <w:spacing w:before="2" w:after="2"/>
        <w:rPr>
          <w:sz w:val="24"/>
        </w:rPr>
      </w:pPr>
      <w:r w:rsidRPr="00F96D91">
        <w:rPr>
          <w:position w:val="8"/>
          <w:sz w:val="24"/>
          <w:szCs w:val="12"/>
        </w:rPr>
        <w:t xml:space="preserve">1 </w:t>
      </w:r>
      <w:r w:rsidRPr="00F96D91">
        <w:rPr>
          <w:b/>
          <w:bCs/>
          <w:sz w:val="24"/>
        </w:rPr>
        <w:t xml:space="preserve">Comma </w:t>
      </w:r>
      <w:r w:rsidRPr="00F96D91">
        <w:rPr>
          <w:b/>
          <w:bCs/>
          <w:sz w:val="24"/>
          <w:szCs w:val="24"/>
        </w:rPr>
        <w:t>303</w:t>
      </w:r>
      <w:r w:rsidRPr="00F96D91">
        <w:rPr>
          <w:sz w:val="24"/>
          <w:szCs w:val="24"/>
        </w:rPr>
        <w:t xml:space="preserve">. </w:t>
      </w:r>
      <w:r w:rsidRPr="00F96D91">
        <w:rPr>
          <w:sz w:val="24"/>
          <w:szCs w:val="22"/>
        </w:rPr>
        <w:t xml:space="preserve">Il Fondo di garanzia di cui all'articolo 90, comma 12, della legge 27 dicembre 2002, n. 289*, e' integrato con 10 milioni di euro per l'anno 2014, 15 milioni di euro per l'anno 2015 e 20 milioni di euro per l'anno 2016. L'Istituto per il credito sportivo amministra gli importi di cui sopra in gestione separata in base ai criteri approvati con decreto del Presidente del Consiglio dei ministri o del Ministro da lui delegato, sentiti il Ministro dell'interno e il Ministro delle infrastrutture e dei trasporti, previo parere della Conferenza permanente per i rapporti tra lo Stato, le regioni e le province autonome di Trento e di Bolzano e della Conferenza Stato-città ed autonomie locali, tenendo conto dell'esigenza di assicurare interventi per la sicurezza strutturale e funzionale degli impianti sportivi e la loro fruibilita', nonche' per il loro sviluppo e ammodernamento. </w:t>
      </w:r>
    </w:p>
    <w:p w:rsidR="00EB2747" w:rsidRPr="00F96D91" w:rsidRDefault="00EB2747" w:rsidP="00CF1126">
      <w:pPr>
        <w:pStyle w:val="NormaleWeb"/>
        <w:spacing w:before="2" w:after="2"/>
        <w:rPr>
          <w:sz w:val="24"/>
        </w:rPr>
      </w:pPr>
      <w:r w:rsidRPr="00F96D91">
        <w:rPr>
          <w:sz w:val="24"/>
          <w:szCs w:val="24"/>
        </w:rPr>
        <w:t xml:space="preserve">coperto e 20.000 allo scoperto, decorso infruttuosamente l'ulteriore termine di trenta giorni concesso all'ente territoriale, il Consiglio dei ministri, al quale e' invitato a partecipare il presidente della regione interessata, previo parere del Consiglio superiore dei lavori pubblici, da esprimere entro trenta giorni dalla richiesta, adotta, entro il termine di sessanta giorni, i provvedimenti necessari; </w:t>
      </w:r>
    </w:p>
    <w:p w:rsidR="00EB2747" w:rsidRPr="00F96D91" w:rsidRDefault="00EB2747" w:rsidP="00CF1126">
      <w:pPr>
        <w:pStyle w:val="NormaleWeb"/>
        <w:spacing w:before="2" w:after="2"/>
        <w:rPr>
          <w:sz w:val="24"/>
        </w:rPr>
      </w:pPr>
      <w:r w:rsidRPr="00F96D91">
        <w:rPr>
          <w:sz w:val="24"/>
          <w:szCs w:val="24"/>
        </w:rPr>
        <w:t>d) in caso di interventi da realizzare su aree di proprietà pubblica o su impianti pubblici esistenti, il progetto approvato e' fatto oggetto di idonea procedura di evidenza pubblica, da concludersi comunque entro novanta giorni dalla sua approvazione. Alla gara e' invitato anche il soggetto proponente, che assume la denominazione di promotore. Il bando specifica che il promotore, nell'ipotesi in cui non risulti aggiudicatario, può esercitare il diritto di prelazione entro quindici giorni dall'aggiudicazione definitiva e divenire aggiudicatario se dichiara di assumere la migliore offerta presentata. Si applicano, in quanto compatibili, le previsioni del codice di cui al decreto legislativo 12 aprile 2006, n. 163</w:t>
      </w:r>
      <w:r w:rsidRPr="00F96D91">
        <w:rPr>
          <w:position w:val="12"/>
          <w:sz w:val="24"/>
          <w:szCs w:val="16"/>
        </w:rPr>
        <w:t>i</w:t>
      </w:r>
      <w:r w:rsidRPr="00F96D91">
        <w:rPr>
          <w:sz w:val="24"/>
          <w:szCs w:val="24"/>
        </w:rPr>
        <w:t>, in materia di finanza di progetto. Qualora l'aggiudicatario sia diverso dal soggetto di cui alla lettera a), primo periodo, il predetto aggiudicatario e' tenuto a subentrare nell'accordo o negli accordi di cui alla medesima lettera e periodo;</w:t>
      </w:r>
      <w:r w:rsidRPr="00F96D91">
        <w:rPr>
          <w:sz w:val="24"/>
          <w:szCs w:val="24"/>
        </w:rPr>
        <w:br/>
        <w:t xml:space="preserve">e) resta salvo il regime di maggiore semplificazione previsto dalla normativa vigente in relazione alla tipologia o dimensione dello specifico intervento promosso. </w:t>
      </w:r>
    </w:p>
    <w:p w:rsidR="00EB2747" w:rsidRPr="00F96D91" w:rsidRDefault="00EB2747" w:rsidP="00F96D91">
      <w:pPr>
        <w:pStyle w:val="NormaleWeb"/>
        <w:spacing w:before="2" w:after="2"/>
        <w:rPr>
          <w:sz w:val="24"/>
        </w:rPr>
      </w:pPr>
      <w:r w:rsidRPr="00F96D91">
        <w:rPr>
          <w:b/>
          <w:bCs/>
          <w:sz w:val="24"/>
          <w:szCs w:val="24"/>
        </w:rPr>
        <w:t xml:space="preserve">305. </w:t>
      </w:r>
      <w:r w:rsidRPr="00F96D91">
        <w:rPr>
          <w:sz w:val="24"/>
          <w:szCs w:val="24"/>
        </w:rPr>
        <w:t xml:space="preserve">Gli interventi di cui al comma 304, laddove possibile, sono realizzati prioritariamente mediante recupero di impianti esistenti o relativamente a impianti localizzati in aree gia' edificate. </w:t>
      </w:r>
    </w:p>
  </w:endnote>
  <w:endnote w:id="2">
    <w:p w:rsidR="00EB2747" w:rsidRPr="00F96D91" w:rsidRDefault="00EB2747">
      <w:pPr>
        <w:pStyle w:val="Testonotadichiusura"/>
        <w:rPr>
          <w:rFonts w:ascii="Times" w:hAnsi="Times"/>
        </w:rPr>
      </w:pPr>
      <w:r w:rsidRPr="00F96D91">
        <w:rPr>
          <w:rStyle w:val="Rimandonotadichiusura"/>
          <w:rFonts w:ascii="Times" w:hAnsi="Times"/>
        </w:rPr>
        <w:endnoteRef/>
      </w:r>
      <w:r w:rsidRPr="00F96D91">
        <w:rPr>
          <w:rFonts w:ascii="Times" w:hAnsi="Times"/>
        </w:rPr>
        <w:t xml:space="preserve"> Sulle scelte che riguardano poi quali infrastrutture, ci esprimeremo – e si esprimeranno i comitati interessati – quando entreremo in possesso dei dati più precisi, compreso studi trasportistici e di fattibilità</w:t>
      </w:r>
    </w:p>
  </w:endnote>
  <w:endnote w:id="3">
    <w:p w:rsidR="00EB2747" w:rsidRPr="00F96D91" w:rsidRDefault="00EB2747">
      <w:pPr>
        <w:pStyle w:val="Testonotadichiusura"/>
        <w:rPr>
          <w:rFonts w:ascii="Times" w:hAnsi="Times"/>
        </w:rPr>
      </w:pPr>
      <w:r w:rsidRPr="00F96D91">
        <w:rPr>
          <w:rStyle w:val="Rimandonotadichiusura"/>
          <w:rFonts w:ascii="Times" w:hAnsi="Times"/>
        </w:rPr>
        <w:endnoteRef/>
      </w:r>
      <w:r w:rsidRPr="00F96D91">
        <w:rPr>
          <w:rFonts w:ascii="Times" w:hAnsi="Times"/>
        </w:rPr>
        <w:t xml:space="preserve"> Naturalmente studieremo i dati a supporto delle varie richieste/prescrizioni, che speriamo verranno resi pubblici al più presto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3565"/>
    <w:multiLevelType w:val="hybridMultilevel"/>
    <w:tmpl w:val="C9CAC8E2"/>
    <w:lvl w:ilvl="0" w:tplc="AE00A5B2">
      <w:numFmt w:val="bullet"/>
      <w:lvlText w:val="-"/>
      <w:lvlJc w:val="left"/>
      <w:pPr>
        <w:ind w:left="720" w:hanging="36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E2177E"/>
    <w:multiLevelType w:val="multilevel"/>
    <w:tmpl w:val="F89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F516B"/>
    <w:multiLevelType w:val="hybridMultilevel"/>
    <w:tmpl w:val="3B48C54E"/>
    <w:lvl w:ilvl="0" w:tplc="AE00A5B2">
      <w:numFmt w:val="bullet"/>
      <w:lvlText w:val="-"/>
      <w:lvlJc w:val="left"/>
      <w:pPr>
        <w:ind w:left="720" w:hanging="360"/>
      </w:pPr>
      <w:rPr>
        <w:rFonts w:ascii="Times New Roman" w:eastAsiaTheme="minorHAnsi" w:hAnsi="Times New Roman"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137D85"/>
    <w:rsid w:val="00005073"/>
    <w:rsid w:val="000128D0"/>
    <w:rsid w:val="0001368A"/>
    <w:rsid w:val="00040533"/>
    <w:rsid w:val="00047F72"/>
    <w:rsid w:val="00071570"/>
    <w:rsid w:val="000A0714"/>
    <w:rsid w:val="00111C7C"/>
    <w:rsid w:val="0012414E"/>
    <w:rsid w:val="00136D7C"/>
    <w:rsid w:val="00137D85"/>
    <w:rsid w:val="00141C54"/>
    <w:rsid w:val="00144F82"/>
    <w:rsid w:val="00154E41"/>
    <w:rsid w:val="00177305"/>
    <w:rsid w:val="00187B04"/>
    <w:rsid w:val="001A1BF9"/>
    <w:rsid w:val="001C34B0"/>
    <w:rsid w:val="001C4017"/>
    <w:rsid w:val="001D5E93"/>
    <w:rsid w:val="001E23E1"/>
    <w:rsid w:val="00202D4E"/>
    <w:rsid w:val="00210F79"/>
    <w:rsid w:val="0021229D"/>
    <w:rsid w:val="00217AD2"/>
    <w:rsid w:val="00232593"/>
    <w:rsid w:val="0023600B"/>
    <w:rsid w:val="002418C6"/>
    <w:rsid w:val="0024341B"/>
    <w:rsid w:val="002619C8"/>
    <w:rsid w:val="002767FC"/>
    <w:rsid w:val="0028377B"/>
    <w:rsid w:val="002872DC"/>
    <w:rsid w:val="002B144D"/>
    <w:rsid w:val="002C147A"/>
    <w:rsid w:val="002D3218"/>
    <w:rsid w:val="002D4A6B"/>
    <w:rsid w:val="002D7E03"/>
    <w:rsid w:val="002E055E"/>
    <w:rsid w:val="002F1D3A"/>
    <w:rsid w:val="002F5B3F"/>
    <w:rsid w:val="00310A55"/>
    <w:rsid w:val="00313902"/>
    <w:rsid w:val="00323CF7"/>
    <w:rsid w:val="00323E35"/>
    <w:rsid w:val="00330F33"/>
    <w:rsid w:val="00337507"/>
    <w:rsid w:val="00337E1A"/>
    <w:rsid w:val="0034551E"/>
    <w:rsid w:val="003670D8"/>
    <w:rsid w:val="003A3CE9"/>
    <w:rsid w:val="003B2121"/>
    <w:rsid w:val="003D088A"/>
    <w:rsid w:val="003D6F3E"/>
    <w:rsid w:val="004043AD"/>
    <w:rsid w:val="00405947"/>
    <w:rsid w:val="004350A3"/>
    <w:rsid w:val="00444301"/>
    <w:rsid w:val="004452F9"/>
    <w:rsid w:val="00447FFB"/>
    <w:rsid w:val="00460DAF"/>
    <w:rsid w:val="004665A3"/>
    <w:rsid w:val="004751F6"/>
    <w:rsid w:val="00480892"/>
    <w:rsid w:val="004A3ABF"/>
    <w:rsid w:val="004A7710"/>
    <w:rsid w:val="004B0CBB"/>
    <w:rsid w:val="004B2B26"/>
    <w:rsid w:val="004C03FD"/>
    <w:rsid w:val="004C0D7F"/>
    <w:rsid w:val="004C107B"/>
    <w:rsid w:val="004C7A54"/>
    <w:rsid w:val="004D7578"/>
    <w:rsid w:val="004D7A9A"/>
    <w:rsid w:val="004E15DA"/>
    <w:rsid w:val="004F2FD5"/>
    <w:rsid w:val="005353EE"/>
    <w:rsid w:val="0054276B"/>
    <w:rsid w:val="00542E3A"/>
    <w:rsid w:val="00544757"/>
    <w:rsid w:val="00544D44"/>
    <w:rsid w:val="005548CB"/>
    <w:rsid w:val="00555A52"/>
    <w:rsid w:val="00561CDC"/>
    <w:rsid w:val="00583700"/>
    <w:rsid w:val="005917EB"/>
    <w:rsid w:val="00597A7B"/>
    <w:rsid w:val="005A2B35"/>
    <w:rsid w:val="005C5329"/>
    <w:rsid w:val="005D53F7"/>
    <w:rsid w:val="005D787B"/>
    <w:rsid w:val="005E719A"/>
    <w:rsid w:val="005F5DCA"/>
    <w:rsid w:val="006126FA"/>
    <w:rsid w:val="006243A4"/>
    <w:rsid w:val="006377A3"/>
    <w:rsid w:val="0065198A"/>
    <w:rsid w:val="006523AF"/>
    <w:rsid w:val="00677605"/>
    <w:rsid w:val="006940E0"/>
    <w:rsid w:val="00694656"/>
    <w:rsid w:val="006B3EC7"/>
    <w:rsid w:val="006D7F9B"/>
    <w:rsid w:val="006F1771"/>
    <w:rsid w:val="00711843"/>
    <w:rsid w:val="00712ED1"/>
    <w:rsid w:val="00714197"/>
    <w:rsid w:val="007164AE"/>
    <w:rsid w:val="007400FC"/>
    <w:rsid w:val="007477AA"/>
    <w:rsid w:val="00747F69"/>
    <w:rsid w:val="00772F99"/>
    <w:rsid w:val="0077452F"/>
    <w:rsid w:val="00780080"/>
    <w:rsid w:val="0079228B"/>
    <w:rsid w:val="00797628"/>
    <w:rsid w:val="007A06D2"/>
    <w:rsid w:val="007A47A6"/>
    <w:rsid w:val="007A5984"/>
    <w:rsid w:val="007D678E"/>
    <w:rsid w:val="007F55F5"/>
    <w:rsid w:val="007F75F8"/>
    <w:rsid w:val="00813CA6"/>
    <w:rsid w:val="008239DC"/>
    <w:rsid w:val="00833DB6"/>
    <w:rsid w:val="00833FC5"/>
    <w:rsid w:val="008443B5"/>
    <w:rsid w:val="00845C2B"/>
    <w:rsid w:val="008573CA"/>
    <w:rsid w:val="008A1966"/>
    <w:rsid w:val="008A666C"/>
    <w:rsid w:val="008C4811"/>
    <w:rsid w:val="008D7E59"/>
    <w:rsid w:val="008E37D5"/>
    <w:rsid w:val="008E74E4"/>
    <w:rsid w:val="008F3AB9"/>
    <w:rsid w:val="008F7302"/>
    <w:rsid w:val="00912721"/>
    <w:rsid w:val="00930857"/>
    <w:rsid w:val="009468A4"/>
    <w:rsid w:val="00952818"/>
    <w:rsid w:val="00952C18"/>
    <w:rsid w:val="00955E8A"/>
    <w:rsid w:val="00967914"/>
    <w:rsid w:val="009742E3"/>
    <w:rsid w:val="009A5CD3"/>
    <w:rsid w:val="009B23C7"/>
    <w:rsid w:val="009E22F7"/>
    <w:rsid w:val="009E7310"/>
    <w:rsid w:val="009F2D3D"/>
    <w:rsid w:val="00A00CF8"/>
    <w:rsid w:val="00A32915"/>
    <w:rsid w:val="00A4336F"/>
    <w:rsid w:val="00A57576"/>
    <w:rsid w:val="00A71075"/>
    <w:rsid w:val="00A77485"/>
    <w:rsid w:val="00A82575"/>
    <w:rsid w:val="00A91D55"/>
    <w:rsid w:val="00A93165"/>
    <w:rsid w:val="00A94998"/>
    <w:rsid w:val="00AA0EAA"/>
    <w:rsid w:val="00AA1314"/>
    <w:rsid w:val="00AA3E47"/>
    <w:rsid w:val="00AB1245"/>
    <w:rsid w:val="00AC0A6D"/>
    <w:rsid w:val="00AC52EC"/>
    <w:rsid w:val="00AE5708"/>
    <w:rsid w:val="00AE66CA"/>
    <w:rsid w:val="00B357B0"/>
    <w:rsid w:val="00B6222F"/>
    <w:rsid w:val="00B7297A"/>
    <w:rsid w:val="00B74A06"/>
    <w:rsid w:val="00B770C5"/>
    <w:rsid w:val="00BA2B96"/>
    <w:rsid w:val="00BC3907"/>
    <w:rsid w:val="00BD2715"/>
    <w:rsid w:val="00C10AD1"/>
    <w:rsid w:val="00C13987"/>
    <w:rsid w:val="00C170A0"/>
    <w:rsid w:val="00C42A26"/>
    <w:rsid w:val="00C46875"/>
    <w:rsid w:val="00C617FB"/>
    <w:rsid w:val="00C7107C"/>
    <w:rsid w:val="00C76424"/>
    <w:rsid w:val="00C84839"/>
    <w:rsid w:val="00C858F3"/>
    <w:rsid w:val="00C860A5"/>
    <w:rsid w:val="00C87C4B"/>
    <w:rsid w:val="00C9795F"/>
    <w:rsid w:val="00CA2D2B"/>
    <w:rsid w:val="00CB5178"/>
    <w:rsid w:val="00CD0FB7"/>
    <w:rsid w:val="00CE07A8"/>
    <w:rsid w:val="00CF1126"/>
    <w:rsid w:val="00CF5D13"/>
    <w:rsid w:val="00D23F93"/>
    <w:rsid w:val="00D37D67"/>
    <w:rsid w:val="00D63BC0"/>
    <w:rsid w:val="00D74A67"/>
    <w:rsid w:val="00D8249D"/>
    <w:rsid w:val="00DA034D"/>
    <w:rsid w:val="00DA1758"/>
    <w:rsid w:val="00DA2173"/>
    <w:rsid w:val="00DA469C"/>
    <w:rsid w:val="00DA5340"/>
    <w:rsid w:val="00DB280A"/>
    <w:rsid w:val="00DC54EF"/>
    <w:rsid w:val="00DD0060"/>
    <w:rsid w:val="00DF23F9"/>
    <w:rsid w:val="00E109BD"/>
    <w:rsid w:val="00E3046A"/>
    <w:rsid w:val="00E47DEA"/>
    <w:rsid w:val="00E51737"/>
    <w:rsid w:val="00E67BD0"/>
    <w:rsid w:val="00EA28CF"/>
    <w:rsid w:val="00EA53B7"/>
    <w:rsid w:val="00EA7C25"/>
    <w:rsid w:val="00EB2747"/>
    <w:rsid w:val="00EB6D9C"/>
    <w:rsid w:val="00ED4CF9"/>
    <w:rsid w:val="00F05F0D"/>
    <w:rsid w:val="00F2171F"/>
    <w:rsid w:val="00F45453"/>
    <w:rsid w:val="00F47FB3"/>
    <w:rsid w:val="00F51351"/>
    <w:rsid w:val="00F57F7E"/>
    <w:rsid w:val="00F60707"/>
    <w:rsid w:val="00F63BB6"/>
    <w:rsid w:val="00F843B3"/>
    <w:rsid w:val="00F84411"/>
    <w:rsid w:val="00F90855"/>
    <w:rsid w:val="00F96D91"/>
    <w:rsid w:val="00FB5DBE"/>
    <w:rsid w:val="00FB6BD7"/>
    <w:rsid w:val="00FC0DBC"/>
    <w:rsid w:val="00FC2963"/>
    <w:rsid w:val="00FC2ABC"/>
    <w:rsid w:val="00FD0696"/>
    <w:rsid w:val="00FE07B1"/>
    <w:rsid w:val="00FE6210"/>
    <w:rsid w:val="00FF1CF1"/>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65D"/>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DA5340"/>
    <w:pPr>
      <w:ind w:left="720"/>
      <w:contextualSpacing/>
    </w:pPr>
  </w:style>
  <w:style w:type="paragraph" w:styleId="Testonotadichiusura">
    <w:name w:val="endnote text"/>
    <w:basedOn w:val="Normale"/>
    <w:link w:val="TestonotadichiusuraCarattere"/>
    <w:uiPriority w:val="99"/>
    <w:semiHidden/>
    <w:unhideWhenUsed/>
    <w:rsid w:val="00F2171F"/>
  </w:style>
  <w:style w:type="character" w:customStyle="1" w:styleId="TestonotadichiusuraCarattere">
    <w:name w:val="Testo nota di chiusura Carattere"/>
    <w:basedOn w:val="Caratterepredefinitoparagrafo"/>
    <w:link w:val="Testonotadichiusura"/>
    <w:uiPriority w:val="99"/>
    <w:semiHidden/>
    <w:rsid w:val="00F2171F"/>
  </w:style>
  <w:style w:type="character" w:styleId="Rimandonotadichiusura">
    <w:name w:val="endnote reference"/>
    <w:basedOn w:val="Caratterepredefinitoparagrafo"/>
    <w:uiPriority w:val="99"/>
    <w:semiHidden/>
    <w:unhideWhenUsed/>
    <w:rsid w:val="00F2171F"/>
    <w:rPr>
      <w:vertAlign w:val="superscript"/>
    </w:rPr>
  </w:style>
  <w:style w:type="paragraph" w:customStyle="1" w:styleId="msolistparagraphcxspmiddle">
    <w:name w:val="msolistparagraphcxspmiddle"/>
    <w:basedOn w:val="Normale"/>
    <w:rsid w:val="00F2171F"/>
    <w:pPr>
      <w:spacing w:beforeLines="1" w:afterLines="1"/>
    </w:pPr>
    <w:rPr>
      <w:rFonts w:ascii="Times" w:hAnsi="Times"/>
      <w:sz w:val="20"/>
      <w:szCs w:val="20"/>
      <w:lang w:eastAsia="it-IT"/>
    </w:rPr>
  </w:style>
  <w:style w:type="character" w:styleId="Enfasicorsivo">
    <w:name w:val="Emphasis"/>
    <w:basedOn w:val="Caratterepredefinitoparagrafo"/>
    <w:uiPriority w:val="20"/>
    <w:rsid w:val="002E055E"/>
    <w:rPr>
      <w:i/>
    </w:rPr>
  </w:style>
  <w:style w:type="paragraph" w:styleId="NormaleWeb">
    <w:name w:val="Normal (Web)"/>
    <w:basedOn w:val="Normale"/>
    <w:uiPriority w:val="99"/>
    <w:rsid w:val="00CF1126"/>
    <w:pPr>
      <w:spacing w:beforeLines="1" w:afterLines="1"/>
    </w:pPr>
    <w:rPr>
      <w:rFonts w:ascii="Times" w:hAnsi="Times"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858155024">
      <w:bodyDiv w:val="1"/>
      <w:marLeft w:val="0"/>
      <w:marRight w:val="0"/>
      <w:marTop w:val="0"/>
      <w:marBottom w:val="0"/>
      <w:divBdr>
        <w:top w:val="none" w:sz="0" w:space="0" w:color="auto"/>
        <w:left w:val="none" w:sz="0" w:space="0" w:color="auto"/>
        <w:bottom w:val="none" w:sz="0" w:space="0" w:color="auto"/>
        <w:right w:val="none" w:sz="0" w:space="0" w:color="auto"/>
      </w:divBdr>
    </w:div>
    <w:div w:id="1199660779">
      <w:bodyDiv w:val="1"/>
      <w:marLeft w:val="0"/>
      <w:marRight w:val="0"/>
      <w:marTop w:val="0"/>
      <w:marBottom w:val="0"/>
      <w:divBdr>
        <w:top w:val="none" w:sz="0" w:space="0" w:color="auto"/>
        <w:left w:val="none" w:sz="0" w:space="0" w:color="auto"/>
        <w:bottom w:val="none" w:sz="0" w:space="0" w:color="auto"/>
        <w:right w:val="none" w:sz="0" w:space="0" w:color="auto"/>
      </w:divBdr>
    </w:div>
    <w:div w:id="1447625285">
      <w:bodyDiv w:val="1"/>
      <w:marLeft w:val="0"/>
      <w:marRight w:val="0"/>
      <w:marTop w:val="0"/>
      <w:marBottom w:val="0"/>
      <w:divBdr>
        <w:top w:val="none" w:sz="0" w:space="0" w:color="auto"/>
        <w:left w:val="none" w:sz="0" w:space="0" w:color="auto"/>
        <w:bottom w:val="none" w:sz="0" w:space="0" w:color="auto"/>
        <w:right w:val="none" w:sz="0" w:space="0" w:color="auto"/>
      </w:divBdr>
    </w:div>
    <w:div w:id="1705213030">
      <w:bodyDiv w:val="1"/>
      <w:marLeft w:val="0"/>
      <w:marRight w:val="0"/>
      <w:marTop w:val="0"/>
      <w:marBottom w:val="0"/>
      <w:divBdr>
        <w:top w:val="none" w:sz="0" w:space="0" w:color="auto"/>
        <w:left w:val="none" w:sz="0" w:space="0" w:color="auto"/>
        <w:bottom w:val="none" w:sz="0" w:space="0" w:color="auto"/>
        <w:right w:val="none" w:sz="0" w:space="0" w:color="auto"/>
      </w:divBdr>
      <w:divsChild>
        <w:div w:id="1989506294">
          <w:marLeft w:val="0"/>
          <w:marRight w:val="0"/>
          <w:marTop w:val="0"/>
          <w:marBottom w:val="0"/>
          <w:divBdr>
            <w:top w:val="none" w:sz="0" w:space="0" w:color="auto"/>
            <w:left w:val="none" w:sz="0" w:space="0" w:color="auto"/>
            <w:bottom w:val="none" w:sz="0" w:space="0" w:color="auto"/>
            <w:right w:val="none" w:sz="0" w:space="0" w:color="auto"/>
          </w:divBdr>
          <w:divsChild>
            <w:div w:id="1497652420">
              <w:marLeft w:val="0"/>
              <w:marRight w:val="0"/>
              <w:marTop w:val="0"/>
              <w:marBottom w:val="0"/>
              <w:divBdr>
                <w:top w:val="none" w:sz="0" w:space="0" w:color="auto"/>
                <w:left w:val="none" w:sz="0" w:space="0" w:color="auto"/>
                <w:bottom w:val="none" w:sz="0" w:space="0" w:color="auto"/>
                <w:right w:val="none" w:sz="0" w:space="0" w:color="auto"/>
              </w:divBdr>
              <w:divsChild>
                <w:div w:id="19067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177">
          <w:marLeft w:val="0"/>
          <w:marRight w:val="0"/>
          <w:marTop w:val="0"/>
          <w:marBottom w:val="0"/>
          <w:divBdr>
            <w:top w:val="none" w:sz="0" w:space="0" w:color="auto"/>
            <w:left w:val="none" w:sz="0" w:space="0" w:color="auto"/>
            <w:bottom w:val="none" w:sz="0" w:space="0" w:color="auto"/>
            <w:right w:val="none" w:sz="0" w:space="0" w:color="auto"/>
          </w:divBdr>
          <w:divsChild>
            <w:div w:id="6296767">
              <w:marLeft w:val="0"/>
              <w:marRight w:val="0"/>
              <w:marTop w:val="0"/>
              <w:marBottom w:val="0"/>
              <w:divBdr>
                <w:top w:val="none" w:sz="0" w:space="0" w:color="auto"/>
                <w:left w:val="none" w:sz="0" w:space="0" w:color="auto"/>
                <w:bottom w:val="none" w:sz="0" w:space="0" w:color="auto"/>
                <w:right w:val="none" w:sz="0" w:space="0" w:color="auto"/>
              </w:divBdr>
              <w:divsChild>
                <w:div w:id="10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2072</Words>
  <Characters>11812</Characters>
  <Application>Microsoft Macintosh Word</Application>
  <DocSecurity>0</DocSecurity>
  <Lines>98</Lines>
  <Paragraphs>23</Paragraphs>
  <ScaleCrop>false</ScaleCrop>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cp:lastModifiedBy>Annamaria Bianchi</cp:lastModifiedBy>
  <cp:revision>18</cp:revision>
  <cp:lastPrinted>2014-10-03T14:03:00Z</cp:lastPrinted>
  <dcterms:created xsi:type="dcterms:W3CDTF">2014-10-03T09:22:00Z</dcterms:created>
  <dcterms:modified xsi:type="dcterms:W3CDTF">2014-10-03T14:04:00Z</dcterms:modified>
</cp:coreProperties>
</file>