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67" w:rsidRPr="00707E48" w:rsidRDefault="00707E48" w:rsidP="002D5186">
      <w:pPr>
        <w:jc w:val="center"/>
        <w:rPr>
          <w:rFonts w:ascii="Arial" w:hAnsi="Arial" w:cs="Arial"/>
          <w:b/>
        </w:rPr>
      </w:pPr>
      <w:r w:rsidRPr="00707E48">
        <w:rPr>
          <w:rFonts w:ascii="Arial" w:hAnsi="Arial" w:cs="Arial"/>
          <w:b/>
          <w:sz w:val="28"/>
          <w:szCs w:val="28"/>
        </w:rPr>
        <w:t>ORDINE DEL GIORNO</w:t>
      </w:r>
      <w:r>
        <w:rPr>
          <w:rFonts w:ascii="Arial" w:hAnsi="Arial" w:cs="Arial"/>
          <w:b/>
        </w:rPr>
        <w:t xml:space="preserve"> n.</w:t>
      </w:r>
    </w:p>
    <w:p w:rsidR="00001367" w:rsidRPr="002C4AA0" w:rsidRDefault="00707E48" w:rsidP="00001367">
      <w:pPr>
        <w:jc w:val="center"/>
        <w:rPr>
          <w:rFonts w:ascii="Arial" w:hAnsi="Arial" w:cs="Arial"/>
          <w:b/>
          <w:sz w:val="24"/>
          <w:szCs w:val="24"/>
          <w:u w:val="single"/>
        </w:rPr>
      </w:pPr>
      <w:r w:rsidRPr="002C4AA0">
        <w:rPr>
          <w:rFonts w:ascii="Arial" w:hAnsi="Arial" w:cs="Arial"/>
          <w:b/>
          <w:sz w:val="24"/>
          <w:szCs w:val="24"/>
        </w:rPr>
        <w:t xml:space="preserve"> (</w:t>
      </w:r>
      <w:r w:rsidRPr="002C4AA0">
        <w:rPr>
          <w:rFonts w:ascii="Arial" w:hAnsi="Arial" w:cs="Arial"/>
          <w:b/>
          <w:sz w:val="24"/>
          <w:szCs w:val="24"/>
          <w:u w:val="single"/>
        </w:rPr>
        <w:t>Consiglio Straordinario del 23.03.2017</w:t>
      </w:r>
      <w:r w:rsidRPr="002C4AA0">
        <w:rPr>
          <w:rFonts w:ascii="Arial" w:hAnsi="Arial" w:cs="Arial"/>
          <w:b/>
          <w:sz w:val="24"/>
          <w:szCs w:val="24"/>
        </w:rPr>
        <w:t>)</w:t>
      </w:r>
    </w:p>
    <w:p w:rsidR="00001367" w:rsidRDefault="00001367" w:rsidP="00001367">
      <w:pPr>
        <w:jc w:val="both"/>
        <w:rPr>
          <w:rFonts w:ascii="Arial" w:hAnsi="Arial" w:cs="Arial"/>
        </w:rPr>
      </w:pPr>
    </w:p>
    <w:p w:rsidR="00001367" w:rsidRPr="002C4AA0" w:rsidRDefault="00001367" w:rsidP="00001367">
      <w:pPr>
        <w:jc w:val="both"/>
        <w:rPr>
          <w:rFonts w:ascii="Arial" w:hAnsi="Arial" w:cs="Arial"/>
          <w:b/>
          <w:sz w:val="24"/>
          <w:szCs w:val="24"/>
        </w:rPr>
      </w:pPr>
      <w:r w:rsidRPr="002C4AA0">
        <w:rPr>
          <w:rFonts w:ascii="Arial" w:hAnsi="Arial" w:cs="Arial"/>
          <w:b/>
          <w:sz w:val="24"/>
          <w:szCs w:val="24"/>
        </w:rPr>
        <w:t>Oggetto:</w:t>
      </w:r>
      <w:proofErr w:type="gramStart"/>
      <w:r w:rsidRPr="002C4AA0">
        <w:rPr>
          <w:rFonts w:ascii="Arial" w:hAnsi="Arial" w:cs="Arial"/>
          <w:b/>
          <w:sz w:val="24"/>
          <w:szCs w:val="24"/>
        </w:rPr>
        <w:t xml:space="preserve"> </w:t>
      </w:r>
      <w:r w:rsidR="002C4AA0">
        <w:rPr>
          <w:rFonts w:ascii="Arial" w:hAnsi="Arial" w:cs="Arial"/>
          <w:b/>
          <w:sz w:val="24"/>
          <w:szCs w:val="24"/>
        </w:rPr>
        <w:t xml:space="preserve">  </w:t>
      </w:r>
      <w:proofErr w:type="gramEnd"/>
      <w:r w:rsidR="00707E48" w:rsidRPr="002C4AA0">
        <w:rPr>
          <w:rFonts w:ascii="Arial" w:hAnsi="Arial" w:cs="Arial"/>
          <w:b/>
          <w:sz w:val="24"/>
          <w:szCs w:val="24"/>
        </w:rPr>
        <w:t xml:space="preserve">“Stadio della Roma a Tor di Valle” – Studio di fattibilità. Dichiarazione </w:t>
      </w:r>
      <w:proofErr w:type="gramStart"/>
      <w:r w:rsidR="00707E48" w:rsidRPr="002C4AA0">
        <w:rPr>
          <w:rFonts w:ascii="Arial" w:hAnsi="Arial" w:cs="Arial"/>
          <w:b/>
          <w:sz w:val="24"/>
          <w:szCs w:val="24"/>
        </w:rPr>
        <w:t>di</w:t>
      </w:r>
      <w:proofErr w:type="gramEnd"/>
      <w:r w:rsidR="00707E48" w:rsidRPr="002C4AA0">
        <w:rPr>
          <w:rFonts w:ascii="Arial" w:hAnsi="Arial" w:cs="Arial"/>
          <w:b/>
          <w:sz w:val="24"/>
          <w:szCs w:val="24"/>
        </w:rPr>
        <w:t xml:space="preserve"> </w:t>
      </w:r>
      <w:proofErr w:type="gramStart"/>
      <w:r w:rsidR="00707E48" w:rsidRPr="002C4AA0">
        <w:rPr>
          <w:rFonts w:ascii="Arial" w:hAnsi="Arial" w:cs="Arial"/>
          <w:b/>
          <w:sz w:val="24"/>
          <w:szCs w:val="24"/>
        </w:rPr>
        <w:t>pubblico</w:t>
      </w:r>
      <w:proofErr w:type="gramEnd"/>
      <w:r w:rsidR="00707E48" w:rsidRPr="002C4AA0">
        <w:rPr>
          <w:rFonts w:ascii="Arial" w:hAnsi="Arial" w:cs="Arial"/>
          <w:b/>
          <w:sz w:val="24"/>
          <w:szCs w:val="24"/>
        </w:rPr>
        <w:t xml:space="preserve"> interesse della proposta, ai sensi della Legge n.147/2013, art.1, c.304, </w:t>
      </w:r>
      <w:proofErr w:type="spellStart"/>
      <w:r w:rsidR="00707E48" w:rsidRPr="002C4AA0">
        <w:rPr>
          <w:rFonts w:ascii="Arial" w:hAnsi="Arial" w:cs="Arial"/>
          <w:b/>
          <w:sz w:val="24"/>
          <w:szCs w:val="24"/>
        </w:rPr>
        <w:t>lett.a</w:t>
      </w:r>
      <w:proofErr w:type="spellEnd"/>
      <w:r w:rsidR="00707E48" w:rsidRPr="002C4AA0">
        <w:rPr>
          <w:rFonts w:ascii="Arial" w:hAnsi="Arial" w:cs="Arial"/>
          <w:b/>
          <w:sz w:val="24"/>
          <w:szCs w:val="24"/>
        </w:rPr>
        <w:t>.</w:t>
      </w:r>
    </w:p>
    <w:p w:rsidR="00707E48" w:rsidRDefault="00707E48" w:rsidP="00001367">
      <w:pPr>
        <w:jc w:val="both"/>
        <w:rPr>
          <w:rFonts w:ascii="Arial" w:hAnsi="Arial" w:cs="Arial"/>
        </w:rPr>
      </w:pPr>
    </w:p>
    <w:p w:rsidR="00001367" w:rsidRPr="009F79A7" w:rsidRDefault="00001367" w:rsidP="00001367">
      <w:pPr>
        <w:jc w:val="center"/>
        <w:rPr>
          <w:rFonts w:ascii="Arial" w:hAnsi="Arial" w:cs="Arial"/>
          <w:b/>
          <w:bCs/>
          <w:sz w:val="24"/>
          <w:szCs w:val="24"/>
        </w:rPr>
      </w:pPr>
      <w:r w:rsidRPr="009F79A7">
        <w:rPr>
          <w:rFonts w:ascii="Arial" w:hAnsi="Arial" w:cs="Arial"/>
          <w:b/>
          <w:bCs/>
          <w:sz w:val="24"/>
          <w:szCs w:val="24"/>
        </w:rPr>
        <w:t>Premesso che:</w:t>
      </w:r>
    </w:p>
    <w:p w:rsidR="00707E48" w:rsidRPr="002C4AA0" w:rsidRDefault="00001367" w:rsidP="00001367">
      <w:pPr>
        <w:jc w:val="both"/>
        <w:rPr>
          <w:rFonts w:ascii="Arial" w:hAnsi="Arial" w:cs="Arial"/>
          <w:sz w:val="24"/>
          <w:szCs w:val="24"/>
        </w:rPr>
      </w:pPr>
      <w:r w:rsidRPr="002C4AA0">
        <w:rPr>
          <w:rFonts w:ascii="Arial" w:hAnsi="Arial" w:cs="Arial"/>
          <w:sz w:val="24"/>
          <w:szCs w:val="24"/>
        </w:rPr>
        <w:t xml:space="preserve">- in data </w:t>
      </w:r>
      <w:r w:rsidR="00707E48" w:rsidRPr="002C4AA0">
        <w:rPr>
          <w:rFonts w:ascii="Arial" w:hAnsi="Arial" w:cs="Arial"/>
          <w:sz w:val="24"/>
          <w:szCs w:val="24"/>
        </w:rPr>
        <w:t xml:space="preserve">1 </w:t>
      </w:r>
      <w:proofErr w:type="gramStart"/>
      <w:r w:rsidR="00707E48" w:rsidRPr="002C4AA0">
        <w:rPr>
          <w:rFonts w:ascii="Arial" w:hAnsi="Arial" w:cs="Arial"/>
          <w:sz w:val="24"/>
          <w:szCs w:val="24"/>
        </w:rPr>
        <w:t>Gennaio</w:t>
      </w:r>
      <w:proofErr w:type="gramEnd"/>
      <w:r w:rsidR="00707E48" w:rsidRPr="002C4AA0">
        <w:rPr>
          <w:rFonts w:ascii="Arial" w:hAnsi="Arial" w:cs="Arial"/>
          <w:sz w:val="24"/>
          <w:szCs w:val="24"/>
        </w:rPr>
        <w:t xml:space="preserve"> </w:t>
      </w:r>
      <w:r w:rsidRPr="002C4AA0">
        <w:rPr>
          <w:rFonts w:ascii="Arial" w:hAnsi="Arial" w:cs="Arial"/>
          <w:sz w:val="24"/>
          <w:szCs w:val="24"/>
        </w:rPr>
        <w:t>20</w:t>
      </w:r>
      <w:r w:rsidR="00707E48" w:rsidRPr="002C4AA0">
        <w:rPr>
          <w:rFonts w:ascii="Arial" w:hAnsi="Arial" w:cs="Arial"/>
          <w:sz w:val="24"/>
          <w:szCs w:val="24"/>
        </w:rPr>
        <w:t>1</w:t>
      </w:r>
      <w:r w:rsidRPr="002C4AA0">
        <w:rPr>
          <w:rFonts w:ascii="Arial" w:hAnsi="Arial" w:cs="Arial"/>
          <w:sz w:val="24"/>
          <w:szCs w:val="24"/>
        </w:rPr>
        <w:t xml:space="preserve">4 </w:t>
      </w:r>
      <w:r w:rsidR="00707E48" w:rsidRPr="002C4AA0">
        <w:rPr>
          <w:rFonts w:ascii="Arial" w:hAnsi="Arial" w:cs="Arial"/>
          <w:sz w:val="24"/>
          <w:szCs w:val="24"/>
        </w:rPr>
        <w:t xml:space="preserve">è entrata in vigore la Legge 27 dicembre 2013 n.147 che stabilisce, al comma </w:t>
      </w:r>
      <w:r w:rsidR="00707E48" w:rsidRPr="000D6C02">
        <w:rPr>
          <w:rFonts w:ascii="Arial" w:hAnsi="Arial" w:cs="Arial"/>
          <w:sz w:val="24"/>
          <w:szCs w:val="24"/>
        </w:rPr>
        <w:t>304</w:t>
      </w:r>
      <w:r w:rsidR="00707E48" w:rsidRPr="002C4AA0">
        <w:rPr>
          <w:rFonts w:ascii="Arial" w:hAnsi="Arial" w:cs="Arial"/>
          <w:sz w:val="24"/>
          <w:szCs w:val="24"/>
        </w:rPr>
        <w:t>, quanto segue: “Al fine di consentire, per gli impianti di cui al</w:t>
      </w:r>
      <w:r w:rsidR="002C4AA0">
        <w:rPr>
          <w:rFonts w:ascii="Arial" w:hAnsi="Arial" w:cs="Arial"/>
          <w:sz w:val="24"/>
          <w:szCs w:val="24"/>
        </w:rPr>
        <w:t>l</w:t>
      </w:r>
      <w:r w:rsidR="00707E48" w:rsidRPr="002C4AA0">
        <w:rPr>
          <w:rFonts w:ascii="Arial" w:hAnsi="Arial" w:cs="Arial"/>
          <w:sz w:val="24"/>
          <w:szCs w:val="24"/>
        </w:rPr>
        <w:t>a lette</w:t>
      </w:r>
      <w:r w:rsidR="002C4AA0">
        <w:rPr>
          <w:rFonts w:ascii="Arial" w:hAnsi="Arial" w:cs="Arial"/>
          <w:sz w:val="24"/>
          <w:szCs w:val="24"/>
        </w:rPr>
        <w:t>ra c) del presente comma, il più</w:t>
      </w:r>
      <w:r w:rsidR="00707E48" w:rsidRPr="002C4AA0">
        <w:rPr>
          <w:rFonts w:ascii="Arial" w:hAnsi="Arial" w:cs="Arial"/>
          <w:sz w:val="24"/>
          <w:szCs w:val="24"/>
        </w:rPr>
        <w:t xml:space="preserve"> efficace util</w:t>
      </w:r>
      <w:r w:rsidR="002C4AA0">
        <w:rPr>
          <w:rFonts w:ascii="Arial" w:hAnsi="Arial" w:cs="Arial"/>
          <w:sz w:val="24"/>
          <w:szCs w:val="24"/>
        </w:rPr>
        <w:t>izzo, in via esclusiva, delle ri</w:t>
      </w:r>
      <w:r w:rsidR="00707E48" w:rsidRPr="002C4AA0">
        <w:rPr>
          <w:rFonts w:ascii="Arial" w:hAnsi="Arial" w:cs="Arial"/>
          <w:sz w:val="24"/>
          <w:szCs w:val="24"/>
        </w:rPr>
        <w:t xml:space="preserve">sorse del Fondo di cui al comma </w:t>
      </w:r>
      <w:r w:rsidR="00707E48" w:rsidRPr="000D6C02">
        <w:rPr>
          <w:rFonts w:ascii="Arial" w:hAnsi="Arial" w:cs="Arial"/>
          <w:sz w:val="24"/>
          <w:szCs w:val="24"/>
        </w:rPr>
        <w:t>303</w:t>
      </w:r>
      <w:r w:rsidR="00707E48" w:rsidRPr="002C4AA0">
        <w:rPr>
          <w:rFonts w:ascii="Arial" w:hAnsi="Arial" w:cs="Arial"/>
          <w:sz w:val="24"/>
          <w:szCs w:val="24"/>
        </w:rPr>
        <w:t>, come integrate dal medesimo comma, nonché di favorire comunque l’ammodernamento o la costruzione di impianti sportivi, con particolare riguardo alla sicurezza degli impianti e degli spettatori, attraverso la semplificazione delle procedure amministrative e la previsione di modalità innovative di finanziamento:</w:t>
      </w:r>
    </w:p>
    <w:p w:rsidR="00707E48" w:rsidRPr="002C4AA0" w:rsidRDefault="00707E48" w:rsidP="00001367">
      <w:pPr>
        <w:jc w:val="both"/>
        <w:rPr>
          <w:rFonts w:ascii="Arial" w:hAnsi="Arial" w:cs="Arial"/>
          <w:sz w:val="24"/>
          <w:szCs w:val="24"/>
        </w:rPr>
      </w:pPr>
      <w:r w:rsidRPr="002C4AA0">
        <w:rPr>
          <w:rFonts w:ascii="Arial" w:hAnsi="Arial" w:cs="Arial"/>
          <w:sz w:val="24"/>
          <w:szCs w:val="24"/>
        </w:rPr>
        <w:t>a) il soggetto che intende realizzare l’intervento presenta al Comune interes</w:t>
      </w:r>
      <w:r w:rsidR="002C4AA0">
        <w:rPr>
          <w:rFonts w:ascii="Arial" w:hAnsi="Arial" w:cs="Arial"/>
          <w:sz w:val="24"/>
          <w:szCs w:val="24"/>
        </w:rPr>
        <w:t>s</w:t>
      </w:r>
      <w:r w:rsidRPr="002C4AA0">
        <w:rPr>
          <w:rFonts w:ascii="Arial" w:hAnsi="Arial" w:cs="Arial"/>
          <w:sz w:val="24"/>
          <w:szCs w:val="24"/>
        </w:rPr>
        <w:t>ato uno Studio di fattibilità, a valere quale progetto preliminare, redatto tenendo conto delle indicazioni di cui all’</w:t>
      </w:r>
      <w:r w:rsidR="002C4AA0">
        <w:rPr>
          <w:rFonts w:ascii="Arial" w:hAnsi="Arial" w:cs="Arial"/>
          <w:sz w:val="24"/>
          <w:szCs w:val="24"/>
        </w:rPr>
        <w:t xml:space="preserve">articolo </w:t>
      </w:r>
      <w:proofErr w:type="gramStart"/>
      <w:r w:rsidR="002C4AA0">
        <w:rPr>
          <w:rFonts w:ascii="Arial" w:hAnsi="Arial" w:cs="Arial"/>
          <w:sz w:val="24"/>
          <w:szCs w:val="24"/>
        </w:rPr>
        <w:t>14</w:t>
      </w:r>
      <w:proofErr w:type="gramEnd"/>
      <w:r w:rsidR="002C4AA0">
        <w:rPr>
          <w:rFonts w:ascii="Arial" w:hAnsi="Arial" w:cs="Arial"/>
          <w:sz w:val="24"/>
          <w:szCs w:val="24"/>
        </w:rPr>
        <w:t xml:space="preserve"> del D</w:t>
      </w:r>
      <w:r w:rsidRPr="002C4AA0">
        <w:rPr>
          <w:rFonts w:ascii="Arial" w:hAnsi="Arial" w:cs="Arial"/>
          <w:sz w:val="24"/>
          <w:szCs w:val="24"/>
        </w:rPr>
        <w:t xml:space="preserve">ecreto del Presidente della Repubblica 5 ottobre 2010, n.207, e corredato di un piano economico-finanziario e dell’accordo con una o più Associazioni o Società sportive utilizzatrici in via prevalente. Lo Studio di fattibilità non può prevedere altri tipi </w:t>
      </w:r>
      <w:proofErr w:type="gramStart"/>
      <w:r w:rsidRPr="002C4AA0">
        <w:rPr>
          <w:rFonts w:ascii="Arial" w:hAnsi="Arial" w:cs="Arial"/>
          <w:sz w:val="24"/>
          <w:szCs w:val="24"/>
        </w:rPr>
        <w:t xml:space="preserve">di </w:t>
      </w:r>
      <w:proofErr w:type="gramEnd"/>
      <w:r w:rsidRPr="002C4AA0">
        <w:rPr>
          <w:rFonts w:ascii="Arial" w:hAnsi="Arial" w:cs="Arial"/>
          <w:sz w:val="24"/>
          <w:szCs w:val="24"/>
        </w:rPr>
        <w:t>intervento, salvo quelli strettamente funzionali alla fruibilità dell’impianto e al raggiungimento del complessivo equilibrio economico-finanziario de</w:t>
      </w:r>
      <w:r w:rsidR="002C4AA0">
        <w:rPr>
          <w:rFonts w:ascii="Arial" w:hAnsi="Arial" w:cs="Arial"/>
          <w:sz w:val="24"/>
          <w:szCs w:val="24"/>
        </w:rPr>
        <w:t>l</w:t>
      </w:r>
      <w:r w:rsidRPr="002C4AA0">
        <w:rPr>
          <w:rFonts w:ascii="Arial" w:hAnsi="Arial" w:cs="Arial"/>
          <w:sz w:val="24"/>
          <w:szCs w:val="24"/>
        </w:rPr>
        <w:t>l’iniziativa e concorrenti alla valorizzazione del territorio in termini sociali, occu</w:t>
      </w:r>
      <w:r w:rsidR="002C4AA0">
        <w:rPr>
          <w:rFonts w:ascii="Arial" w:hAnsi="Arial" w:cs="Arial"/>
          <w:sz w:val="24"/>
          <w:szCs w:val="24"/>
        </w:rPr>
        <w:t>pazionali ed economici e comunqu</w:t>
      </w:r>
      <w:r w:rsidRPr="002C4AA0">
        <w:rPr>
          <w:rFonts w:ascii="Arial" w:hAnsi="Arial" w:cs="Arial"/>
          <w:sz w:val="24"/>
          <w:szCs w:val="24"/>
        </w:rPr>
        <w:t>e con esclusione della realizzazione di nuovi complessi di edilizia residenziale. Il Comune, previa Conferenza dei servizi prelim</w:t>
      </w:r>
      <w:r w:rsidR="002C4AA0">
        <w:rPr>
          <w:rFonts w:ascii="Arial" w:hAnsi="Arial" w:cs="Arial"/>
          <w:sz w:val="24"/>
          <w:szCs w:val="24"/>
        </w:rPr>
        <w:t>i</w:t>
      </w:r>
      <w:r w:rsidRPr="002C4AA0">
        <w:rPr>
          <w:rFonts w:ascii="Arial" w:hAnsi="Arial" w:cs="Arial"/>
          <w:sz w:val="24"/>
          <w:szCs w:val="24"/>
        </w:rPr>
        <w:t xml:space="preserve">nare convocata su </w:t>
      </w:r>
      <w:proofErr w:type="gramStart"/>
      <w:r w:rsidRPr="002C4AA0">
        <w:rPr>
          <w:rFonts w:ascii="Arial" w:hAnsi="Arial" w:cs="Arial"/>
          <w:sz w:val="24"/>
          <w:szCs w:val="24"/>
        </w:rPr>
        <w:t>istanza</w:t>
      </w:r>
      <w:proofErr w:type="gramEnd"/>
      <w:r w:rsidRPr="002C4AA0">
        <w:rPr>
          <w:rFonts w:ascii="Arial" w:hAnsi="Arial" w:cs="Arial"/>
          <w:sz w:val="24"/>
          <w:szCs w:val="24"/>
        </w:rPr>
        <w:t xml:space="preserve"> dell’interessato in ordine allo Studio di fattibilità, ove ne valuti positivamente la rispondenza, dichiara, entro il termine dei novanta giorni dalla presentazione dello studio medesimo, il pubblico interesse della proposta, motivando l’eventuale mancato rispetto delle priorità di cui al comma 305 ed eventualmente indicando le condizioni necessarie per otten</w:t>
      </w:r>
      <w:r w:rsidR="002C4AA0">
        <w:rPr>
          <w:rFonts w:ascii="Arial" w:hAnsi="Arial" w:cs="Arial"/>
          <w:sz w:val="24"/>
          <w:szCs w:val="24"/>
        </w:rPr>
        <w:t>e</w:t>
      </w:r>
      <w:r w:rsidRPr="002C4AA0">
        <w:rPr>
          <w:rFonts w:ascii="Arial" w:hAnsi="Arial" w:cs="Arial"/>
          <w:sz w:val="24"/>
          <w:szCs w:val="24"/>
        </w:rPr>
        <w:t>re i successivi atti di assenso sul progetto;</w:t>
      </w:r>
    </w:p>
    <w:p w:rsidR="000F5394" w:rsidRPr="002F2E03" w:rsidRDefault="00707E48" w:rsidP="00001367">
      <w:pPr>
        <w:jc w:val="both"/>
        <w:rPr>
          <w:rFonts w:ascii="Arial" w:hAnsi="Arial" w:cs="Arial"/>
          <w:sz w:val="24"/>
          <w:szCs w:val="24"/>
        </w:rPr>
      </w:pPr>
      <w:r w:rsidRPr="002C4AA0">
        <w:rPr>
          <w:rFonts w:ascii="Arial" w:hAnsi="Arial" w:cs="Arial"/>
          <w:sz w:val="24"/>
          <w:szCs w:val="24"/>
        </w:rPr>
        <w:t>b) sulla base dell’approvazione di cui alla lettera a</w:t>
      </w:r>
      <w:proofErr w:type="gramStart"/>
      <w:r w:rsidRPr="002C4AA0">
        <w:rPr>
          <w:rFonts w:ascii="Arial" w:hAnsi="Arial" w:cs="Arial"/>
          <w:sz w:val="24"/>
          <w:szCs w:val="24"/>
        </w:rPr>
        <w:t>)</w:t>
      </w:r>
      <w:proofErr w:type="gramEnd"/>
      <w:r w:rsidRPr="002C4AA0">
        <w:rPr>
          <w:rFonts w:ascii="Arial" w:hAnsi="Arial" w:cs="Arial"/>
          <w:sz w:val="24"/>
          <w:szCs w:val="24"/>
        </w:rPr>
        <w:t xml:space="preserve">, il soggetto proponente presenta al Comune il progetto definitivo. Il Comune, previa Conferenza di servizi decisoria, alla </w:t>
      </w:r>
      <w:r w:rsidRPr="002F2E03">
        <w:rPr>
          <w:rFonts w:ascii="Arial" w:hAnsi="Arial" w:cs="Arial"/>
          <w:sz w:val="24"/>
          <w:szCs w:val="24"/>
        </w:rPr>
        <w:t xml:space="preserve">quale sono chiamati a partecipare tutti i soggetti ordinariamente titolari di competenze </w:t>
      </w:r>
      <w:proofErr w:type="gramStart"/>
      <w:r w:rsidRPr="002F2E03">
        <w:rPr>
          <w:rFonts w:ascii="Arial" w:hAnsi="Arial" w:cs="Arial"/>
          <w:sz w:val="24"/>
          <w:szCs w:val="24"/>
        </w:rPr>
        <w:t>in ordine al</w:t>
      </w:r>
      <w:proofErr w:type="gramEnd"/>
      <w:r w:rsidRPr="002F2E03">
        <w:rPr>
          <w:rFonts w:ascii="Arial" w:hAnsi="Arial" w:cs="Arial"/>
          <w:sz w:val="24"/>
          <w:szCs w:val="24"/>
        </w:rPr>
        <w:t xml:space="preserve"> progetto presentato e che può richiedere al proponente modifiche al progetto strettamente necessarie, delibera in via definitiva sul progetto; la procedura deve concludersi entro centoventi giorni dalla presentazione del progetto</w:t>
      </w:r>
      <w:r w:rsidR="000F5394" w:rsidRPr="002F2E03">
        <w:rPr>
          <w:rFonts w:ascii="Arial" w:hAnsi="Arial" w:cs="Arial"/>
          <w:sz w:val="24"/>
          <w:szCs w:val="24"/>
        </w:rPr>
        <w:t xml:space="preserve">. Ove il progetto </w:t>
      </w:r>
      <w:r w:rsidR="000F5394" w:rsidRPr="002F2E03">
        <w:rPr>
          <w:rFonts w:ascii="Arial" w:hAnsi="Arial" w:cs="Arial"/>
          <w:sz w:val="24"/>
          <w:szCs w:val="24"/>
        </w:rPr>
        <w:lastRenderedPageBreak/>
        <w:t>comporti atti di co</w:t>
      </w:r>
      <w:r w:rsidR="00B55F54">
        <w:rPr>
          <w:rFonts w:ascii="Arial" w:hAnsi="Arial" w:cs="Arial"/>
          <w:sz w:val="24"/>
          <w:szCs w:val="24"/>
        </w:rPr>
        <w:t>mpetenza regionale, La Confere</w:t>
      </w:r>
      <w:r w:rsidR="000F5394" w:rsidRPr="002F2E03">
        <w:rPr>
          <w:rFonts w:ascii="Arial" w:hAnsi="Arial" w:cs="Arial"/>
          <w:sz w:val="24"/>
          <w:szCs w:val="24"/>
        </w:rPr>
        <w:t xml:space="preserve">nza dei Servizi è </w:t>
      </w:r>
      <w:proofErr w:type="gramStart"/>
      <w:r w:rsidR="000F5394" w:rsidRPr="002F2E03">
        <w:rPr>
          <w:rFonts w:ascii="Arial" w:hAnsi="Arial" w:cs="Arial"/>
          <w:sz w:val="24"/>
          <w:szCs w:val="24"/>
        </w:rPr>
        <w:t>convocata</w:t>
      </w:r>
      <w:proofErr w:type="gramEnd"/>
      <w:r w:rsidR="000F5394" w:rsidRPr="002F2E03">
        <w:rPr>
          <w:rFonts w:ascii="Arial" w:hAnsi="Arial" w:cs="Arial"/>
          <w:sz w:val="24"/>
          <w:szCs w:val="24"/>
        </w:rPr>
        <w:t xml:space="preserve"> </w:t>
      </w:r>
      <w:r w:rsidR="002F2E03" w:rsidRPr="002F2E03">
        <w:rPr>
          <w:rFonts w:ascii="Arial" w:hAnsi="Arial" w:cs="Arial"/>
          <w:sz w:val="24"/>
          <w:szCs w:val="24"/>
        </w:rPr>
        <w:t>dalla regione, che delibera entro centottanta giorni dalla presentazione del progetto. Il provvedimento finale sostituisce ogni autorizzazione o permesso comunque denominato necessario alla realizzazione dell’opera e determina la dichiarazione di pubb</w:t>
      </w:r>
      <w:r w:rsidR="00B55F54">
        <w:rPr>
          <w:rFonts w:ascii="Arial" w:hAnsi="Arial" w:cs="Arial"/>
          <w:sz w:val="24"/>
          <w:szCs w:val="24"/>
        </w:rPr>
        <w:t>l</w:t>
      </w:r>
      <w:r w:rsidR="002F2E03" w:rsidRPr="002F2E03">
        <w:rPr>
          <w:rFonts w:ascii="Arial" w:hAnsi="Arial" w:cs="Arial"/>
          <w:sz w:val="24"/>
          <w:szCs w:val="24"/>
        </w:rPr>
        <w:t>ica utilità, indifferibilità e urgenza dell’opera medesima;</w:t>
      </w:r>
    </w:p>
    <w:p w:rsidR="002F2E03" w:rsidRDefault="000D6C02" w:rsidP="00001367">
      <w:pPr>
        <w:jc w:val="both"/>
        <w:rPr>
          <w:rFonts w:ascii="Arial" w:hAnsi="Arial" w:cs="Arial"/>
          <w:sz w:val="24"/>
          <w:szCs w:val="24"/>
        </w:rPr>
      </w:pPr>
      <w:r>
        <w:rPr>
          <w:rFonts w:ascii="Arial" w:hAnsi="Arial" w:cs="Arial"/>
          <w:sz w:val="24"/>
          <w:szCs w:val="24"/>
        </w:rPr>
        <w:t xml:space="preserve">- </w:t>
      </w:r>
      <w:r w:rsidR="002F2E03">
        <w:rPr>
          <w:rFonts w:ascii="Arial" w:hAnsi="Arial" w:cs="Arial"/>
          <w:sz w:val="24"/>
          <w:szCs w:val="24"/>
        </w:rPr>
        <w:t xml:space="preserve">che, </w:t>
      </w:r>
      <w:r>
        <w:rPr>
          <w:rFonts w:ascii="Arial" w:hAnsi="Arial" w:cs="Arial"/>
          <w:sz w:val="24"/>
          <w:szCs w:val="24"/>
        </w:rPr>
        <w:t>in data 29.05.2014, con prot.n.82424, il soggetto “promotore” EURNOVA S.r.l., trasmette a Roma Capitale lo Studio di fattibilità sul progetto “Nuovo Stadio della Roma”,</w:t>
      </w:r>
      <w:r w:rsidR="002F2E03">
        <w:rPr>
          <w:rFonts w:ascii="Arial" w:hAnsi="Arial" w:cs="Arial"/>
          <w:sz w:val="24"/>
          <w:szCs w:val="24"/>
        </w:rPr>
        <w:t xml:space="preserve"> redatto con il monitoraggio di </w:t>
      </w:r>
      <w:proofErr w:type="spellStart"/>
      <w:r w:rsidR="002F2E03">
        <w:rPr>
          <w:rFonts w:ascii="Arial" w:hAnsi="Arial" w:cs="Arial"/>
          <w:sz w:val="24"/>
          <w:szCs w:val="24"/>
        </w:rPr>
        <w:t>Protos</w:t>
      </w:r>
      <w:proofErr w:type="spellEnd"/>
      <w:r w:rsidR="002F2E03">
        <w:rPr>
          <w:rFonts w:ascii="Arial" w:hAnsi="Arial" w:cs="Arial"/>
          <w:sz w:val="24"/>
          <w:szCs w:val="24"/>
        </w:rPr>
        <w:t xml:space="preserve"> S.p.A. e KPMG </w:t>
      </w:r>
      <w:proofErr w:type="spellStart"/>
      <w:r w:rsidR="002F2E03">
        <w:rPr>
          <w:rFonts w:ascii="Arial" w:hAnsi="Arial" w:cs="Arial"/>
          <w:sz w:val="24"/>
          <w:szCs w:val="24"/>
        </w:rPr>
        <w:t>Advisory</w:t>
      </w:r>
      <w:proofErr w:type="spellEnd"/>
      <w:r w:rsidR="002F2E03">
        <w:rPr>
          <w:rFonts w:ascii="Arial" w:hAnsi="Arial" w:cs="Arial"/>
          <w:sz w:val="24"/>
          <w:szCs w:val="24"/>
        </w:rPr>
        <w:t xml:space="preserve"> </w:t>
      </w:r>
      <w:proofErr w:type="spellStart"/>
      <w:proofErr w:type="gramStart"/>
      <w:r w:rsidR="002F2E03">
        <w:rPr>
          <w:rFonts w:ascii="Arial" w:hAnsi="Arial" w:cs="Arial"/>
          <w:sz w:val="24"/>
          <w:szCs w:val="24"/>
        </w:rPr>
        <w:t>S.p.A</w:t>
      </w:r>
      <w:proofErr w:type="spellEnd"/>
      <w:proofErr w:type="gramEnd"/>
      <w:r w:rsidR="002F2E03">
        <w:rPr>
          <w:rFonts w:ascii="Arial" w:hAnsi="Arial" w:cs="Arial"/>
          <w:sz w:val="24"/>
          <w:szCs w:val="24"/>
        </w:rPr>
        <w:t>;</w:t>
      </w:r>
    </w:p>
    <w:p w:rsidR="002F2E03" w:rsidRDefault="00045810" w:rsidP="00001367">
      <w:pPr>
        <w:jc w:val="both"/>
        <w:rPr>
          <w:rFonts w:ascii="Arial" w:hAnsi="Arial" w:cs="Arial"/>
          <w:sz w:val="24"/>
          <w:szCs w:val="24"/>
        </w:rPr>
      </w:pPr>
      <w:r>
        <w:rPr>
          <w:rFonts w:ascii="Arial" w:hAnsi="Arial" w:cs="Arial"/>
          <w:sz w:val="24"/>
          <w:szCs w:val="24"/>
        </w:rPr>
        <w:t xml:space="preserve">- </w:t>
      </w:r>
      <w:r w:rsidR="002F2E03">
        <w:rPr>
          <w:rFonts w:ascii="Arial" w:hAnsi="Arial" w:cs="Arial"/>
          <w:sz w:val="24"/>
          <w:szCs w:val="24"/>
        </w:rPr>
        <w:t xml:space="preserve">che il 9 </w:t>
      </w:r>
      <w:proofErr w:type="gramStart"/>
      <w:r w:rsidR="002F2E03">
        <w:rPr>
          <w:rFonts w:ascii="Arial" w:hAnsi="Arial" w:cs="Arial"/>
          <w:sz w:val="24"/>
          <w:szCs w:val="24"/>
        </w:rPr>
        <w:t>ed</w:t>
      </w:r>
      <w:proofErr w:type="gramEnd"/>
      <w:r w:rsidR="002F2E03">
        <w:rPr>
          <w:rFonts w:ascii="Arial" w:hAnsi="Arial" w:cs="Arial"/>
          <w:sz w:val="24"/>
          <w:szCs w:val="24"/>
        </w:rPr>
        <w:t xml:space="preserve"> il 25.07.2014 sono state convocate rispettivamente la </w:t>
      </w:r>
      <w:r w:rsidR="002F2E03" w:rsidRPr="000D6C02">
        <w:rPr>
          <w:rFonts w:ascii="Arial" w:hAnsi="Arial" w:cs="Arial"/>
          <w:i/>
          <w:sz w:val="24"/>
          <w:szCs w:val="24"/>
        </w:rPr>
        <w:t>Conferenza d</w:t>
      </w:r>
      <w:r w:rsidR="000D6C02" w:rsidRPr="000D6C02">
        <w:rPr>
          <w:rFonts w:ascii="Arial" w:hAnsi="Arial" w:cs="Arial"/>
          <w:i/>
          <w:sz w:val="24"/>
          <w:szCs w:val="24"/>
        </w:rPr>
        <w:t>e</w:t>
      </w:r>
      <w:r w:rsidR="002F2E03" w:rsidRPr="000D6C02">
        <w:rPr>
          <w:rFonts w:ascii="Arial" w:hAnsi="Arial" w:cs="Arial"/>
          <w:i/>
          <w:sz w:val="24"/>
          <w:szCs w:val="24"/>
        </w:rPr>
        <w:t>i Servizi</w:t>
      </w:r>
      <w:r w:rsidR="00823FAA">
        <w:rPr>
          <w:rFonts w:ascii="Arial" w:hAnsi="Arial" w:cs="Arial"/>
          <w:sz w:val="24"/>
          <w:szCs w:val="24"/>
        </w:rPr>
        <w:t xml:space="preserve"> </w:t>
      </w:r>
      <w:r w:rsidR="00823FAA" w:rsidRPr="000D6C02">
        <w:rPr>
          <w:rFonts w:ascii="Arial" w:hAnsi="Arial" w:cs="Arial"/>
          <w:i/>
          <w:sz w:val="24"/>
          <w:szCs w:val="24"/>
        </w:rPr>
        <w:t>preliminare interna</w:t>
      </w:r>
      <w:r w:rsidR="00823FAA">
        <w:rPr>
          <w:rFonts w:ascii="Arial" w:hAnsi="Arial" w:cs="Arial"/>
          <w:sz w:val="24"/>
          <w:szCs w:val="24"/>
        </w:rPr>
        <w:t xml:space="preserve"> e la </w:t>
      </w:r>
      <w:r w:rsidR="00823FAA" w:rsidRPr="000D6C02">
        <w:rPr>
          <w:rFonts w:ascii="Arial" w:hAnsi="Arial" w:cs="Arial"/>
          <w:i/>
          <w:sz w:val="24"/>
          <w:szCs w:val="24"/>
        </w:rPr>
        <w:t>Conferenza d</w:t>
      </w:r>
      <w:r w:rsidR="000D6C02">
        <w:rPr>
          <w:rFonts w:ascii="Arial" w:hAnsi="Arial" w:cs="Arial"/>
          <w:i/>
          <w:sz w:val="24"/>
          <w:szCs w:val="24"/>
        </w:rPr>
        <w:t>e</w:t>
      </w:r>
      <w:r w:rsidR="00823FAA" w:rsidRPr="000D6C02">
        <w:rPr>
          <w:rFonts w:ascii="Arial" w:hAnsi="Arial" w:cs="Arial"/>
          <w:i/>
          <w:sz w:val="24"/>
          <w:szCs w:val="24"/>
        </w:rPr>
        <w:t>i Servizi</w:t>
      </w:r>
      <w:r w:rsidR="00823FAA">
        <w:rPr>
          <w:rFonts w:ascii="Arial" w:hAnsi="Arial" w:cs="Arial"/>
          <w:sz w:val="24"/>
          <w:szCs w:val="24"/>
        </w:rPr>
        <w:t xml:space="preserve"> </w:t>
      </w:r>
      <w:r w:rsidR="00823FAA" w:rsidRPr="000D6C02">
        <w:rPr>
          <w:rFonts w:ascii="Arial" w:hAnsi="Arial" w:cs="Arial"/>
          <w:i/>
          <w:sz w:val="24"/>
          <w:szCs w:val="24"/>
        </w:rPr>
        <w:t>preliminare esterna</w:t>
      </w:r>
      <w:r w:rsidR="00823FAA">
        <w:rPr>
          <w:rFonts w:ascii="Arial" w:hAnsi="Arial" w:cs="Arial"/>
          <w:sz w:val="24"/>
          <w:szCs w:val="24"/>
        </w:rPr>
        <w:t>;</w:t>
      </w:r>
    </w:p>
    <w:p w:rsidR="00B55F54" w:rsidRDefault="00045810" w:rsidP="00001367">
      <w:pPr>
        <w:jc w:val="both"/>
        <w:rPr>
          <w:rFonts w:ascii="Arial" w:hAnsi="Arial" w:cs="Arial"/>
          <w:sz w:val="24"/>
          <w:szCs w:val="24"/>
        </w:rPr>
      </w:pPr>
      <w:r>
        <w:rPr>
          <w:rFonts w:ascii="Arial" w:hAnsi="Arial" w:cs="Arial"/>
          <w:sz w:val="24"/>
          <w:szCs w:val="24"/>
        </w:rPr>
        <w:t xml:space="preserve">- </w:t>
      </w:r>
      <w:r w:rsidR="00823FAA">
        <w:rPr>
          <w:rFonts w:ascii="Arial" w:hAnsi="Arial" w:cs="Arial"/>
          <w:sz w:val="24"/>
          <w:szCs w:val="24"/>
        </w:rPr>
        <w:t>che, a seguito dei pareri espre</w:t>
      </w:r>
      <w:r w:rsidR="000D6C02">
        <w:rPr>
          <w:rFonts w:ascii="Arial" w:hAnsi="Arial" w:cs="Arial"/>
          <w:sz w:val="24"/>
          <w:szCs w:val="24"/>
        </w:rPr>
        <w:t>ssi dai Dipartimenti competenti e</w:t>
      </w:r>
      <w:r w:rsidR="00823FAA">
        <w:rPr>
          <w:rFonts w:ascii="Arial" w:hAnsi="Arial" w:cs="Arial"/>
          <w:sz w:val="24"/>
          <w:szCs w:val="24"/>
        </w:rPr>
        <w:t xml:space="preserve"> di Roma Natura, Roma Capitale stabilisce che l’attuazione dell’intervento sarà disciplinata da una specifica convenzione urbanistica tra il proponente e Roma </w:t>
      </w:r>
      <w:r w:rsidR="000D6C02">
        <w:rPr>
          <w:rFonts w:ascii="Arial" w:hAnsi="Arial" w:cs="Arial"/>
          <w:sz w:val="24"/>
          <w:szCs w:val="24"/>
        </w:rPr>
        <w:t>C</w:t>
      </w:r>
      <w:r w:rsidR="00823FAA">
        <w:rPr>
          <w:rFonts w:ascii="Arial" w:hAnsi="Arial" w:cs="Arial"/>
          <w:sz w:val="24"/>
          <w:szCs w:val="24"/>
        </w:rPr>
        <w:t>apitale</w:t>
      </w:r>
      <w:r w:rsidR="000D6C02">
        <w:rPr>
          <w:rFonts w:ascii="Arial" w:hAnsi="Arial" w:cs="Arial"/>
          <w:sz w:val="24"/>
          <w:szCs w:val="24"/>
        </w:rPr>
        <w:t xml:space="preserve"> stessa</w:t>
      </w:r>
      <w:r w:rsidR="00823FAA">
        <w:rPr>
          <w:rFonts w:ascii="Arial" w:hAnsi="Arial" w:cs="Arial"/>
          <w:sz w:val="24"/>
          <w:szCs w:val="24"/>
        </w:rPr>
        <w:t xml:space="preserve">; </w:t>
      </w:r>
    </w:p>
    <w:p w:rsidR="00823FAA" w:rsidRDefault="00045810" w:rsidP="00001367">
      <w:pPr>
        <w:jc w:val="both"/>
        <w:rPr>
          <w:rFonts w:ascii="Arial" w:hAnsi="Arial" w:cs="Arial"/>
          <w:sz w:val="24"/>
          <w:szCs w:val="24"/>
        </w:rPr>
      </w:pPr>
      <w:r>
        <w:rPr>
          <w:rFonts w:ascii="Arial" w:hAnsi="Arial" w:cs="Arial"/>
          <w:sz w:val="24"/>
          <w:szCs w:val="24"/>
        </w:rPr>
        <w:t xml:space="preserve">- </w:t>
      </w:r>
      <w:r w:rsidR="00B55F54">
        <w:rPr>
          <w:rFonts w:ascii="Arial" w:hAnsi="Arial" w:cs="Arial"/>
          <w:sz w:val="24"/>
          <w:szCs w:val="24"/>
        </w:rPr>
        <w:t xml:space="preserve">che </w:t>
      </w:r>
      <w:r w:rsidR="00823FAA">
        <w:rPr>
          <w:rFonts w:ascii="Arial" w:hAnsi="Arial" w:cs="Arial"/>
          <w:sz w:val="24"/>
          <w:szCs w:val="24"/>
        </w:rPr>
        <w:t xml:space="preserve">lo schema di convenzione dovrà essere approvato in sede di </w:t>
      </w:r>
      <w:r w:rsidR="00823FAA" w:rsidRPr="000D6C02">
        <w:rPr>
          <w:rFonts w:ascii="Arial" w:hAnsi="Arial" w:cs="Arial"/>
          <w:i/>
          <w:sz w:val="24"/>
          <w:szCs w:val="24"/>
        </w:rPr>
        <w:t>Conferenza d</w:t>
      </w:r>
      <w:r w:rsidR="000D6C02" w:rsidRPr="000D6C02">
        <w:rPr>
          <w:rFonts w:ascii="Arial" w:hAnsi="Arial" w:cs="Arial"/>
          <w:i/>
          <w:sz w:val="24"/>
          <w:szCs w:val="24"/>
        </w:rPr>
        <w:t>e</w:t>
      </w:r>
      <w:r w:rsidR="00823FAA" w:rsidRPr="000D6C02">
        <w:rPr>
          <w:rFonts w:ascii="Arial" w:hAnsi="Arial" w:cs="Arial"/>
          <w:i/>
          <w:sz w:val="24"/>
          <w:szCs w:val="24"/>
        </w:rPr>
        <w:t>i Servizi decisoria</w:t>
      </w:r>
      <w:r w:rsidR="00823FAA">
        <w:rPr>
          <w:rFonts w:ascii="Arial" w:hAnsi="Arial" w:cs="Arial"/>
          <w:sz w:val="24"/>
          <w:szCs w:val="24"/>
        </w:rPr>
        <w:t xml:space="preserve"> e che la convenzione dovrà essere stipulata prima dell’inizio dei lavori;</w:t>
      </w:r>
    </w:p>
    <w:p w:rsidR="00B75812" w:rsidRDefault="00045810" w:rsidP="00001367">
      <w:pPr>
        <w:jc w:val="both"/>
        <w:rPr>
          <w:rFonts w:ascii="Arial" w:hAnsi="Arial" w:cs="Arial"/>
          <w:sz w:val="24"/>
          <w:szCs w:val="24"/>
        </w:rPr>
      </w:pPr>
      <w:r>
        <w:rPr>
          <w:rFonts w:ascii="Arial" w:hAnsi="Arial" w:cs="Arial"/>
          <w:sz w:val="24"/>
          <w:szCs w:val="24"/>
        </w:rPr>
        <w:t xml:space="preserve">- </w:t>
      </w:r>
      <w:r w:rsidR="00B75812">
        <w:rPr>
          <w:rFonts w:ascii="Arial" w:hAnsi="Arial" w:cs="Arial"/>
          <w:sz w:val="24"/>
          <w:szCs w:val="24"/>
        </w:rPr>
        <w:t xml:space="preserve">che </w:t>
      </w:r>
      <w:proofErr w:type="gramStart"/>
      <w:r w:rsidR="00B75812">
        <w:rPr>
          <w:rFonts w:ascii="Arial" w:hAnsi="Arial" w:cs="Arial"/>
          <w:sz w:val="24"/>
          <w:szCs w:val="24"/>
        </w:rPr>
        <w:t>il</w:t>
      </w:r>
      <w:proofErr w:type="gramEnd"/>
      <w:r w:rsidR="00B75812">
        <w:rPr>
          <w:rFonts w:ascii="Arial" w:hAnsi="Arial" w:cs="Arial"/>
          <w:sz w:val="24"/>
          <w:szCs w:val="24"/>
        </w:rPr>
        <w:t xml:space="preserve"> 04.09.2014 il Dipartimento</w:t>
      </w:r>
      <w:r w:rsidR="00F616C4">
        <w:rPr>
          <w:rFonts w:ascii="Arial" w:hAnsi="Arial" w:cs="Arial"/>
          <w:sz w:val="24"/>
          <w:szCs w:val="24"/>
        </w:rPr>
        <w:t xml:space="preserve"> </w:t>
      </w:r>
      <w:r w:rsidR="00B75812">
        <w:rPr>
          <w:rFonts w:ascii="Arial" w:hAnsi="Arial" w:cs="Arial"/>
          <w:sz w:val="24"/>
          <w:szCs w:val="24"/>
        </w:rPr>
        <w:t>Programmazione e</w:t>
      </w:r>
      <w:r w:rsidR="00F616C4">
        <w:rPr>
          <w:rFonts w:ascii="Arial" w:hAnsi="Arial" w:cs="Arial"/>
          <w:sz w:val="24"/>
          <w:szCs w:val="24"/>
        </w:rPr>
        <w:t>d</w:t>
      </w:r>
      <w:r w:rsidR="00B75812">
        <w:rPr>
          <w:rFonts w:ascii="Arial" w:hAnsi="Arial" w:cs="Arial"/>
          <w:sz w:val="24"/>
          <w:szCs w:val="24"/>
        </w:rPr>
        <w:t xml:space="preserve"> Attuazione Urbanistica ha espresso “parere favorevole”;</w:t>
      </w:r>
    </w:p>
    <w:p w:rsidR="00B75812" w:rsidRDefault="00045810" w:rsidP="00001367">
      <w:pPr>
        <w:jc w:val="both"/>
        <w:rPr>
          <w:rFonts w:ascii="Arial" w:hAnsi="Arial" w:cs="Arial"/>
          <w:sz w:val="24"/>
          <w:szCs w:val="24"/>
        </w:rPr>
      </w:pPr>
      <w:r>
        <w:rPr>
          <w:rFonts w:ascii="Arial" w:hAnsi="Arial" w:cs="Arial"/>
          <w:sz w:val="24"/>
          <w:szCs w:val="24"/>
        </w:rPr>
        <w:t xml:space="preserve">- </w:t>
      </w:r>
      <w:r w:rsidR="00B75812">
        <w:rPr>
          <w:rFonts w:ascii="Arial" w:hAnsi="Arial" w:cs="Arial"/>
          <w:sz w:val="24"/>
          <w:szCs w:val="24"/>
        </w:rPr>
        <w:t xml:space="preserve">che </w:t>
      </w:r>
      <w:proofErr w:type="gramStart"/>
      <w:r w:rsidR="00B75812">
        <w:rPr>
          <w:rFonts w:ascii="Arial" w:hAnsi="Arial" w:cs="Arial"/>
          <w:sz w:val="24"/>
          <w:szCs w:val="24"/>
        </w:rPr>
        <w:t>l’</w:t>
      </w:r>
      <w:proofErr w:type="gramEnd"/>
      <w:r w:rsidR="00B75812">
        <w:rPr>
          <w:rFonts w:ascii="Arial" w:hAnsi="Arial" w:cs="Arial"/>
          <w:sz w:val="24"/>
          <w:szCs w:val="24"/>
        </w:rPr>
        <w:t>08.09.2014 i Municipi IX e XI han</w:t>
      </w:r>
      <w:r w:rsidR="00F616C4">
        <w:rPr>
          <w:rFonts w:ascii="Arial" w:hAnsi="Arial" w:cs="Arial"/>
          <w:sz w:val="24"/>
          <w:szCs w:val="24"/>
        </w:rPr>
        <w:t>n</w:t>
      </w:r>
      <w:r w:rsidR="00B75812">
        <w:rPr>
          <w:rFonts w:ascii="Arial" w:hAnsi="Arial" w:cs="Arial"/>
          <w:sz w:val="24"/>
          <w:szCs w:val="24"/>
        </w:rPr>
        <w:t>o espresso “parere favorevole con osservazioni”;</w:t>
      </w:r>
    </w:p>
    <w:p w:rsidR="00B75812" w:rsidRDefault="00045810" w:rsidP="00001367">
      <w:pPr>
        <w:jc w:val="both"/>
        <w:rPr>
          <w:rFonts w:ascii="Arial" w:hAnsi="Arial" w:cs="Arial"/>
          <w:sz w:val="24"/>
          <w:szCs w:val="24"/>
        </w:rPr>
      </w:pPr>
      <w:r>
        <w:rPr>
          <w:rFonts w:ascii="Arial" w:hAnsi="Arial" w:cs="Arial"/>
          <w:sz w:val="24"/>
          <w:szCs w:val="24"/>
        </w:rPr>
        <w:t xml:space="preserve">- </w:t>
      </w:r>
      <w:r w:rsidR="00B75812">
        <w:rPr>
          <w:rFonts w:ascii="Arial" w:hAnsi="Arial" w:cs="Arial"/>
          <w:sz w:val="24"/>
          <w:szCs w:val="24"/>
        </w:rPr>
        <w:t xml:space="preserve">che </w:t>
      </w:r>
      <w:proofErr w:type="gramStart"/>
      <w:r w:rsidR="00B75812">
        <w:rPr>
          <w:rFonts w:ascii="Arial" w:hAnsi="Arial" w:cs="Arial"/>
          <w:sz w:val="24"/>
          <w:szCs w:val="24"/>
        </w:rPr>
        <w:t>il</w:t>
      </w:r>
      <w:proofErr w:type="gramEnd"/>
      <w:r w:rsidR="00B75812">
        <w:rPr>
          <w:rFonts w:ascii="Arial" w:hAnsi="Arial" w:cs="Arial"/>
          <w:sz w:val="24"/>
          <w:szCs w:val="24"/>
        </w:rPr>
        <w:t xml:space="preserve"> 07.11.2014 la Giunta Capitolina ha risposto alle osservazioni espresse dai Municipi competenti;</w:t>
      </w:r>
    </w:p>
    <w:p w:rsidR="00B75812" w:rsidRDefault="00045810" w:rsidP="00001367">
      <w:pPr>
        <w:jc w:val="both"/>
        <w:rPr>
          <w:rFonts w:ascii="Arial" w:hAnsi="Arial" w:cs="Arial"/>
          <w:sz w:val="24"/>
          <w:szCs w:val="24"/>
        </w:rPr>
      </w:pPr>
      <w:r>
        <w:rPr>
          <w:rFonts w:ascii="Arial" w:hAnsi="Arial" w:cs="Arial"/>
          <w:sz w:val="24"/>
          <w:szCs w:val="24"/>
        </w:rPr>
        <w:t xml:space="preserve">- </w:t>
      </w:r>
      <w:r w:rsidR="00B75812">
        <w:rPr>
          <w:rFonts w:ascii="Arial" w:hAnsi="Arial" w:cs="Arial"/>
          <w:sz w:val="24"/>
          <w:szCs w:val="24"/>
        </w:rPr>
        <w:t xml:space="preserve">che il 22.12.2014 l’Assemblea Capitolina delibera di dichiarare il pubblico interesse sulla proposta di realizzazione del </w:t>
      </w:r>
      <w:r w:rsidR="000D6C02" w:rsidRPr="000D6C02">
        <w:rPr>
          <w:rFonts w:ascii="Arial" w:hAnsi="Arial" w:cs="Arial"/>
          <w:sz w:val="24"/>
          <w:szCs w:val="24"/>
        </w:rPr>
        <w:t>“N</w:t>
      </w:r>
      <w:r w:rsidR="00B75812" w:rsidRPr="000D6C02">
        <w:rPr>
          <w:rFonts w:ascii="Arial" w:hAnsi="Arial" w:cs="Arial"/>
          <w:sz w:val="24"/>
          <w:szCs w:val="24"/>
        </w:rPr>
        <w:t>uovo Stadio della Roma</w:t>
      </w:r>
      <w:r w:rsidR="000D6C02" w:rsidRPr="000D6C02">
        <w:rPr>
          <w:rFonts w:ascii="Arial" w:hAnsi="Arial" w:cs="Arial"/>
          <w:sz w:val="24"/>
          <w:szCs w:val="24"/>
        </w:rPr>
        <w:t>”</w:t>
      </w:r>
      <w:r w:rsidR="00B75812">
        <w:rPr>
          <w:rFonts w:ascii="Arial" w:hAnsi="Arial" w:cs="Arial"/>
          <w:sz w:val="24"/>
          <w:szCs w:val="24"/>
        </w:rPr>
        <w:t xml:space="preserve"> a Tor di Valle in</w:t>
      </w:r>
      <w:r w:rsidR="00F616C4">
        <w:rPr>
          <w:rFonts w:ascii="Arial" w:hAnsi="Arial" w:cs="Arial"/>
          <w:sz w:val="24"/>
          <w:szCs w:val="24"/>
        </w:rPr>
        <w:t xml:space="preserve"> variante al Piano Regolatore </w:t>
      </w:r>
      <w:proofErr w:type="gramStart"/>
      <w:r w:rsidR="00F616C4">
        <w:rPr>
          <w:rFonts w:ascii="Arial" w:hAnsi="Arial" w:cs="Arial"/>
          <w:sz w:val="24"/>
          <w:szCs w:val="24"/>
        </w:rPr>
        <w:t>e</w:t>
      </w:r>
      <w:r w:rsidR="00B75812">
        <w:rPr>
          <w:rFonts w:ascii="Arial" w:hAnsi="Arial" w:cs="Arial"/>
          <w:sz w:val="24"/>
          <w:szCs w:val="24"/>
        </w:rPr>
        <w:t>d</w:t>
      </w:r>
      <w:proofErr w:type="gramEnd"/>
      <w:r w:rsidR="00B75812">
        <w:rPr>
          <w:rFonts w:ascii="Arial" w:hAnsi="Arial" w:cs="Arial"/>
          <w:sz w:val="24"/>
          <w:szCs w:val="24"/>
        </w:rPr>
        <w:t xml:space="preserve"> in deroga al P.G.T.U.;</w:t>
      </w:r>
    </w:p>
    <w:p w:rsidR="000D6C02" w:rsidRPr="00045810" w:rsidRDefault="00045810" w:rsidP="000D6C02">
      <w:pPr>
        <w:jc w:val="both"/>
        <w:rPr>
          <w:rFonts w:ascii="Arial" w:hAnsi="Arial" w:cs="Arial"/>
          <w:sz w:val="24"/>
          <w:szCs w:val="24"/>
        </w:rPr>
      </w:pPr>
      <w:r>
        <w:rPr>
          <w:rFonts w:ascii="Arial" w:hAnsi="Arial" w:cs="Arial"/>
          <w:sz w:val="24"/>
          <w:szCs w:val="24"/>
        </w:rPr>
        <w:t xml:space="preserve">- </w:t>
      </w:r>
      <w:r w:rsidR="00B75812">
        <w:rPr>
          <w:rFonts w:ascii="Arial" w:hAnsi="Arial" w:cs="Arial"/>
          <w:sz w:val="24"/>
          <w:szCs w:val="24"/>
        </w:rPr>
        <w:t>che nella Delibera</w:t>
      </w:r>
      <w:r w:rsidR="008E70FE">
        <w:rPr>
          <w:rFonts w:ascii="Arial" w:hAnsi="Arial" w:cs="Arial"/>
          <w:sz w:val="24"/>
          <w:szCs w:val="24"/>
        </w:rPr>
        <w:t xml:space="preserve"> di Assemblea Capitolina</w:t>
      </w:r>
      <w:r w:rsidR="00B75812">
        <w:rPr>
          <w:rFonts w:ascii="Arial" w:hAnsi="Arial" w:cs="Arial"/>
          <w:sz w:val="24"/>
          <w:szCs w:val="24"/>
        </w:rPr>
        <w:t xml:space="preserve"> del 22.12.2014 tra le “condizioni necessarie” im</w:t>
      </w:r>
      <w:r w:rsidR="000D6C02">
        <w:rPr>
          <w:rFonts w:ascii="Arial" w:hAnsi="Arial" w:cs="Arial"/>
          <w:sz w:val="24"/>
          <w:szCs w:val="24"/>
        </w:rPr>
        <w:t>poste da Roma Capitale vi erano</w:t>
      </w:r>
      <w:r>
        <w:rPr>
          <w:rFonts w:ascii="Arial" w:hAnsi="Arial" w:cs="Arial"/>
          <w:sz w:val="24"/>
          <w:szCs w:val="24"/>
        </w:rPr>
        <w:t>,</w:t>
      </w:r>
      <w:r w:rsidR="000D6C02">
        <w:rPr>
          <w:rFonts w:ascii="Arial" w:hAnsi="Arial" w:cs="Arial"/>
          <w:sz w:val="24"/>
          <w:szCs w:val="24"/>
        </w:rPr>
        <w:t xml:space="preserve"> </w:t>
      </w:r>
      <w:proofErr w:type="gramStart"/>
      <w:r w:rsidR="00B75812" w:rsidRPr="00045810">
        <w:rPr>
          <w:rFonts w:ascii="Arial" w:hAnsi="Arial" w:cs="Arial"/>
          <w:sz w:val="24"/>
          <w:szCs w:val="24"/>
        </w:rPr>
        <w:t>ad</w:t>
      </w:r>
      <w:proofErr w:type="gramEnd"/>
      <w:r w:rsidR="00B75812" w:rsidRPr="00045810">
        <w:rPr>
          <w:rFonts w:ascii="Arial" w:hAnsi="Arial" w:cs="Arial"/>
          <w:sz w:val="24"/>
          <w:szCs w:val="24"/>
        </w:rPr>
        <w:t xml:space="preserve"> esclusivo carico del proponente</w:t>
      </w:r>
      <w:r>
        <w:rPr>
          <w:rFonts w:ascii="Arial" w:hAnsi="Arial" w:cs="Arial"/>
          <w:sz w:val="24"/>
          <w:szCs w:val="24"/>
        </w:rPr>
        <w:t>,</w:t>
      </w:r>
      <w:r w:rsidR="00B75812" w:rsidRPr="00045810">
        <w:rPr>
          <w:rFonts w:ascii="Arial" w:hAnsi="Arial" w:cs="Arial"/>
          <w:sz w:val="24"/>
          <w:szCs w:val="24"/>
        </w:rPr>
        <w:t xml:space="preserve"> 195.25</w:t>
      </w:r>
      <w:r w:rsidR="003D3D7B" w:rsidRPr="00045810">
        <w:rPr>
          <w:rFonts w:ascii="Arial" w:hAnsi="Arial" w:cs="Arial"/>
          <w:sz w:val="24"/>
          <w:szCs w:val="24"/>
        </w:rPr>
        <w:t xml:space="preserve">0 </w:t>
      </w:r>
      <w:r w:rsidR="00B75812" w:rsidRPr="00045810">
        <w:rPr>
          <w:rFonts w:ascii="Arial" w:hAnsi="Arial" w:cs="Arial"/>
          <w:sz w:val="24"/>
          <w:szCs w:val="24"/>
        </w:rPr>
        <w:t>milioni di Euro di opere di “interesse generale”, tra cui</w:t>
      </w:r>
      <w:r w:rsidR="000D6C02" w:rsidRPr="00045810">
        <w:rPr>
          <w:rFonts w:ascii="Arial" w:hAnsi="Arial" w:cs="Arial"/>
          <w:sz w:val="24"/>
          <w:szCs w:val="24"/>
        </w:rPr>
        <w:t>:</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il</w:t>
      </w:r>
      <w:proofErr w:type="gramEnd"/>
      <w:r>
        <w:rPr>
          <w:rFonts w:ascii="Arial" w:hAnsi="Arial" w:cs="Arial"/>
        </w:rPr>
        <w:t xml:space="preserve"> potenziamento del trasporto pubblico su ferro</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il</w:t>
      </w:r>
      <w:proofErr w:type="gramEnd"/>
      <w:r>
        <w:rPr>
          <w:rFonts w:ascii="Arial" w:hAnsi="Arial" w:cs="Arial"/>
        </w:rPr>
        <w:t xml:space="preserve"> potenziamento della ferrovia Roma –Lido</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il</w:t>
      </w:r>
      <w:proofErr w:type="gramEnd"/>
      <w:r>
        <w:rPr>
          <w:rFonts w:ascii="Arial" w:hAnsi="Arial" w:cs="Arial"/>
        </w:rPr>
        <w:t xml:space="preserve"> prolungamento della Linea metropolitana B fino a Tor di Valle</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il</w:t>
      </w:r>
      <w:proofErr w:type="gramEnd"/>
      <w:r>
        <w:rPr>
          <w:rFonts w:ascii="Arial" w:hAnsi="Arial" w:cs="Arial"/>
        </w:rPr>
        <w:t xml:space="preserve"> collegamento ciclo-pedonale</w:t>
      </w:r>
      <w:r w:rsidR="003D3D7B">
        <w:rPr>
          <w:rFonts w:ascii="Arial" w:hAnsi="Arial" w:cs="Arial"/>
        </w:rPr>
        <w:t xml:space="preserve"> con la Stazione Magliana FL1</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l’</w:t>
      </w:r>
      <w:proofErr w:type="gramEnd"/>
      <w:r>
        <w:rPr>
          <w:rFonts w:ascii="Arial" w:hAnsi="Arial" w:cs="Arial"/>
        </w:rPr>
        <w:t>adeguamento della Via Ostiense – Via del Mare fino al raccordo con il G.R.A</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la</w:t>
      </w:r>
      <w:proofErr w:type="gramEnd"/>
      <w:r>
        <w:rPr>
          <w:rFonts w:ascii="Arial" w:hAnsi="Arial" w:cs="Arial"/>
        </w:rPr>
        <w:t xml:space="preserve"> realizzazione del raccordo Roma –</w:t>
      </w:r>
      <w:r w:rsidR="000D6C02">
        <w:rPr>
          <w:rFonts w:ascii="Arial" w:hAnsi="Arial" w:cs="Arial"/>
        </w:rPr>
        <w:t xml:space="preserve"> </w:t>
      </w:r>
      <w:r>
        <w:rPr>
          <w:rFonts w:ascii="Arial" w:hAnsi="Arial" w:cs="Arial"/>
        </w:rPr>
        <w:t>Fiumicino/ Via del Mare</w:t>
      </w:r>
    </w:p>
    <w:p w:rsidR="000D6C02" w:rsidRDefault="000D6C02" w:rsidP="00B75812">
      <w:pPr>
        <w:pStyle w:val="Paragrafoelenco"/>
        <w:numPr>
          <w:ilvl w:val="0"/>
          <w:numId w:val="2"/>
        </w:numPr>
        <w:jc w:val="both"/>
        <w:rPr>
          <w:rFonts w:ascii="Arial" w:hAnsi="Arial" w:cs="Arial"/>
        </w:rPr>
      </w:pPr>
      <w:proofErr w:type="gramStart"/>
      <w:r>
        <w:rPr>
          <w:rFonts w:ascii="Arial" w:hAnsi="Arial" w:cs="Arial"/>
        </w:rPr>
        <w:t>il</w:t>
      </w:r>
      <w:proofErr w:type="gramEnd"/>
      <w:r>
        <w:rPr>
          <w:rFonts w:ascii="Arial" w:hAnsi="Arial" w:cs="Arial"/>
        </w:rPr>
        <w:t xml:space="preserve"> nuovo Ponte sul T</w:t>
      </w:r>
      <w:r w:rsidR="00B75812">
        <w:rPr>
          <w:rFonts w:ascii="Arial" w:hAnsi="Arial" w:cs="Arial"/>
        </w:rPr>
        <w:t>evere</w:t>
      </w:r>
    </w:p>
    <w:p w:rsidR="000D6C02" w:rsidRDefault="00B75812" w:rsidP="00B75812">
      <w:pPr>
        <w:pStyle w:val="Paragrafoelenco"/>
        <w:numPr>
          <w:ilvl w:val="0"/>
          <w:numId w:val="2"/>
        </w:numPr>
        <w:jc w:val="both"/>
        <w:rPr>
          <w:rFonts w:ascii="Arial" w:hAnsi="Arial" w:cs="Arial"/>
        </w:rPr>
      </w:pPr>
      <w:proofErr w:type="gramStart"/>
      <w:r>
        <w:rPr>
          <w:rFonts w:ascii="Arial" w:hAnsi="Arial" w:cs="Arial"/>
        </w:rPr>
        <w:t>la</w:t>
      </w:r>
      <w:proofErr w:type="gramEnd"/>
      <w:r>
        <w:rPr>
          <w:rFonts w:ascii="Arial" w:hAnsi="Arial" w:cs="Arial"/>
        </w:rPr>
        <w:t xml:space="preserve"> messa in sicurezza del Fosso di Vallerano</w:t>
      </w:r>
    </w:p>
    <w:p w:rsidR="00B75812" w:rsidRDefault="00B75812" w:rsidP="00B75812">
      <w:pPr>
        <w:pStyle w:val="Paragrafoelenco"/>
        <w:numPr>
          <w:ilvl w:val="0"/>
          <w:numId w:val="2"/>
        </w:numPr>
        <w:jc w:val="both"/>
        <w:rPr>
          <w:rFonts w:ascii="Arial" w:hAnsi="Arial" w:cs="Arial"/>
        </w:rPr>
      </w:pPr>
      <w:proofErr w:type="gramStart"/>
      <w:r>
        <w:rPr>
          <w:rFonts w:ascii="Arial" w:hAnsi="Arial" w:cs="Arial"/>
        </w:rPr>
        <w:lastRenderedPageBreak/>
        <w:t>il</w:t>
      </w:r>
      <w:proofErr w:type="gramEnd"/>
      <w:r>
        <w:rPr>
          <w:rFonts w:ascii="Arial" w:hAnsi="Arial" w:cs="Arial"/>
        </w:rPr>
        <w:t xml:space="preserve"> consolidamento dell’</w:t>
      </w:r>
      <w:r w:rsidR="003D3D7B">
        <w:rPr>
          <w:rFonts w:ascii="Arial" w:hAnsi="Arial" w:cs="Arial"/>
        </w:rPr>
        <w:t>a</w:t>
      </w:r>
      <w:r>
        <w:rPr>
          <w:rFonts w:ascii="Arial" w:hAnsi="Arial" w:cs="Arial"/>
        </w:rPr>
        <w:t>rgine del Tevere;</w:t>
      </w:r>
    </w:p>
    <w:p w:rsidR="00B75812" w:rsidRDefault="00B75812" w:rsidP="00B75812">
      <w:pPr>
        <w:pStyle w:val="Paragrafoelenco"/>
        <w:jc w:val="both"/>
        <w:rPr>
          <w:rFonts w:ascii="Arial" w:hAnsi="Arial" w:cs="Arial"/>
        </w:rPr>
      </w:pPr>
    </w:p>
    <w:p w:rsidR="00B75812" w:rsidRPr="00045810" w:rsidRDefault="00B75812" w:rsidP="00045810">
      <w:pPr>
        <w:pStyle w:val="Paragrafoelenco"/>
        <w:numPr>
          <w:ilvl w:val="0"/>
          <w:numId w:val="4"/>
        </w:numPr>
        <w:jc w:val="both"/>
        <w:rPr>
          <w:rFonts w:ascii="Arial" w:hAnsi="Arial" w:cs="Arial"/>
        </w:rPr>
      </w:pPr>
      <w:proofErr w:type="gramStart"/>
      <w:r w:rsidRPr="00045810">
        <w:rPr>
          <w:rFonts w:ascii="Arial" w:hAnsi="Arial" w:cs="Arial"/>
        </w:rPr>
        <w:t>che</w:t>
      </w:r>
      <w:proofErr w:type="gramEnd"/>
      <w:r w:rsidRPr="00045810">
        <w:rPr>
          <w:rFonts w:ascii="Arial" w:hAnsi="Arial" w:cs="Arial"/>
        </w:rPr>
        <w:t xml:space="preserve"> Roma Capitale pone, a carico del proponente, una </w:t>
      </w:r>
      <w:r w:rsidRPr="00045810">
        <w:rPr>
          <w:rFonts w:ascii="Arial" w:hAnsi="Arial" w:cs="Arial"/>
          <w:i/>
        </w:rPr>
        <w:t>“obbligazione di fare”</w:t>
      </w:r>
      <w:r w:rsidRPr="00045810">
        <w:rPr>
          <w:rFonts w:ascii="Arial" w:hAnsi="Arial" w:cs="Arial"/>
        </w:rPr>
        <w:t xml:space="preserve"> che costringe il proponente a realizzare comunque le opere pubbliche</w:t>
      </w:r>
      <w:r w:rsidR="00045810">
        <w:rPr>
          <w:rFonts w:ascii="Arial" w:hAnsi="Arial" w:cs="Arial"/>
        </w:rPr>
        <w:t>,</w:t>
      </w:r>
      <w:r w:rsidRPr="00045810">
        <w:rPr>
          <w:rFonts w:ascii="Arial" w:hAnsi="Arial" w:cs="Arial"/>
        </w:rPr>
        <w:t xml:space="preserve"> che saranno stabilite dal progetto definitivo</w:t>
      </w:r>
      <w:r w:rsidR="00045810">
        <w:rPr>
          <w:rFonts w:ascii="Arial" w:hAnsi="Arial" w:cs="Arial"/>
        </w:rPr>
        <w:t>,</w:t>
      </w:r>
      <w:r w:rsidRPr="00045810">
        <w:rPr>
          <w:rFonts w:ascii="Arial" w:hAnsi="Arial" w:cs="Arial"/>
        </w:rPr>
        <w:t xml:space="preserve"> anche qualora il costo risultasse maggiore di quello stabilito;</w:t>
      </w:r>
    </w:p>
    <w:p w:rsidR="00B75812" w:rsidRDefault="00B75812" w:rsidP="00045810">
      <w:pPr>
        <w:pStyle w:val="Paragrafoelenco"/>
        <w:numPr>
          <w:ilvl w:val="0"/>
          <w:numId w:val="4"/>
        </w:numPr>
        <w:jc w:val="both"/>
        <w:rPr>
          <w:rFonts w:ascii="Arial" w:hAnsi="Arial" w:cs="Arial"/>
        </w:rPr>
      </w:pPr>
      <w:proofErr w:type="gramStart"/>
      <w:r w:rsidRPr="00045810">
        <w:rPr>
          <w:rFonts w:ascii="Arial" w:hAnsi="Arial" w:cs="Arial"/>
        </w:rPr>
        <w:t>che</w:t>
      </w:r>
      <w:proofErr w:type="gramEnd"/>
      <w:r w:rsidRPr="00045810">
        <w:rPr>
          <w:rFonts w:ascii="Arial" w:hAnsi="Arial" w:cs="Arial"/>
        </w:rPr>
        <w:t xml:space="preserve"> le eventuali variazioni urbanistiche da apportare all’area in questione non potranno superare i 354.000 mq di S.U.L.;</w:t>
      </w:r>
    </w:p>
    <w:p w:rsidR="00045810" w:rsidRPr="00045810" w:rsidRDefault="00045810" w:rsidP="00045810">
      <w:pPr>
        <w:pStyle w:val="Paragrafoelenco"/>
        <w:jc w:val="both"/>
        <w:rPr>
          <w:rFonts w:ascii="Arial" w:hAnsi="Arial" w:cs="Arial"/>
        </w:rPr>
      </w:pPr>
    </w:p>
    <w:p w:rsidR="00F616C4" w:rsidRDefault="00F616C4" w:rsidP="00045810">
      <w:pPr>
        <w:pStyle w:val="Paragrafoelenco"/>
        <w:numPr>
          <w:ilvl w:val="0"/>
          <w:numId w:val="4"/>
        </w:numPr>
        <w:jc w:val="both"/>
        <w:rPr>
          <w:rFonts w:ascii="Arial" w:hAnsi="Arial" w:cs="Arial"/>
        </w:rPr>
      </w:pPr>
      <w:proofErr w:type="gramStart"/>
      <w:r w:rsidRPr="00045810">
        <w:rPr>
          <w:rFonts w:ascii="Arial" w:hAnsi="Arial" w:cs="Arial"/>
        </w:rPr>
        <w:t>che</w:t>
      </w:r>
      <w:proofErr w:type="gramEnd"/>
      <w:r w:rsidR="003D3D7B" w:rsidRPr="00045810">
        <w:rPr>
          <w:rFonts w:ascii="Arial" w:hAnsi="Arial" w:cs="Arial"/>
        </w:rPr>
        <w:t xml:space="preserve">, per almeno </w:t>
      </w:r>
      <w:r w:rsidRPr="00045810">
        <w:rPr>
          <w:rFonts w:ascii="Arial" w:hAnsi="Arial" w:cs="Arial"/>
        </w:rPr>
        <w:t>30 anni</w:t>
      </w:r>
      <w:r w:rsidR="003D3D7B" w:rsidRPr="00045810">
        <w:rPr>
          <w:rFonts w:ascii="Arial" w:hAnsi="Arial" w:cs="Arial"/>
        </w:rPr>
        <w:t>,</w:t>
      </w:r>
      <w:r w:rsidRPr="00045810">
        <w:rPr>
          <w:rFonts w:ascii="Arial" w:hAnsi="Arial" w:cs="Arial"/>
        </w:rPr>
        <w:t xml:space="preserve"> dovrà essere assicurato il vincolo strumentale tra l’A.S. Roma e l’impianto sportivo;</w:t>
      </w:r>
    </w:p>
    <w:p w:rsidR="00045810" w:rsidRPr="00045810" w:rsidRDefault="00045810" w:rsidP="00045810">
      <w:pPr>
        <w:pStyle w:val="Paragrafoelenco"/>
        <w:rPr>
          <w:rFonts w:ascii="Arial" w:hAnsi="Arial" w:cs="Arial"/>
        </w:rPr>
      </w:pPr>
    </w:p>
    <w:p w:rsidR="008E70FE" w:rsidRDefault="008E70FE" w:rsidP="00B75812">
      <w:pPr>
        <w:pStyle w:val="Paragrafoelenco"/>
        <w:numPr>
          <w:ilvl w:val="0"/>
          <w:numId w:val="4"/>
        </w:numPr>
        <w:jc w:val="both"/>
        <w:rPr>
          <w:rFonts w:ascii="Arial" w:hAnsi="Arial" w:cs="Arial"/>
        </w:rPr>
      </w:pPr>
      <w:proofErr w:type="gramStart"/>
      <w:r w:rsidRPr="00045810">
        <w:rPr>
          <w:rFonts w:ascii="Arial" w:hAnsi="Arial" w:cs="Arial"/>
        </w:rPr>
        <w:t>che</w:t>
      </w:r>
      <w:proofErr w:type="gramEnd"/>
      <w:r w:rsidRPr="00045810">
        <w:rPr>
          <w:rFonts w:ascii="Arial" w:hAnsi="Arial" w:cs="Arial"/>
        </w:rPr>
        <w:t xml:space="preserve"> la delibera prevedeva una variante urbanistica e lo stralcio dell’area in oggetto dalla Carta per la Qualità e una deroga al P.G.T.U;</w:t>
      </w:r>
    </w:p>
    <w:p w:rsidR="00045810" w:rsidRPr="00045810" w:rsidRDefault="00045810" w:rsidP="00045810">
      <w:pPr>
        <w:pStyle w:val="Paragrafoelenco"/>
        <w:rPr>
          <w:rFonts w:ascii="Arial" w:hAnsi="Arial" w:cs="Arial"/>
        </w:rPr>
      </w:pPr>
    </w:p>
    <w:p w:rsidR="00A93A22" w:rsidRDefault="008E70FE" w:rsidP="00B75812">
      <w:pPr>
        <w:pStyle w:val="Paragrafoelenco"/>
        <w:numPr>
          <w:ilvl w:val="0"/>
          <w:numId w:val="4"/>
        </w:numPr>
        <w:jc w:val="both"/>
        <w:rPr>
          <w:rFonts w:ascii="Arial" w:hAnsi="Arial" w:cs="Arial"/>
        </w:rPr>
      </w:pPr>
      <w:proofErr w:type="gramStart"/>
      <w:r w:rsidRPr="00045810">
        <w:rPr>
          <w:rFonts w:ascii="Arial" w:hAnsi="Arial" w:cs="Arial"/>
        </w:rPr>
        <w:t>che</w:t>
      </w:r>
      <w:proofErr w:type="gramEnd"/>
      <w:r w:rsidRPr="00045810">
        <w:rPr>
          <w:rFonts w:ascii="Arial" w:hAnsi="Arial" w:cs="Arial"/>
        </w:rPr>
        <w:t xml:space="preserve"> il 30.08.2016 R</w:t>
      </w:r>
      <w:r w:rsidR="00045810">
        <w:rPr>
          <w:rFonts w:ascii="Arial" w:hAnsi="Arial" w:cs="Arial"/>
        </w:rPr>
        <w:t>oma C</w:t>
      </w:r>
      <w:r w:rsidRPr="00045810">
        <w:rPr>
          <w:rFonts w:ascii="Arial" w:hAnsi="Arial" w:cs="Arial"/>
        </w:rPr>
        <w:t xml:space="preserve">apitale ha trasmesso alla Regione Lazio il progetto del </w:t>
      </w:r>
      <w:r w:rsidR="00A93A22">
        <w:rPr>
          <w:rFonts w:ascii="Arial" w:hAnsi="Arial" w:cs="Arial"/>
        </w:rPr>
        <w:t>“</w:t>
      </w:r>
      <w:r w:rsidRPr="00045810">
        <w:rPr>
          <w:rFonts w:ascii="Arial" w:hAnsi="Arial" w:cs="Arial"/>
        </w:rPr>
        <w:t>Nuovo Stadio della Roma</w:t>
      </w:r>
      <w:r w:rsidR="00A93A22">
        <w:rPr>
          <w:rFonts w:ascii="Arial" w:hAnsi="Arial" w:cs="Arial"/>
        </w:rPr>
        <w:t>”</w:t>
      </w:r>
      <w:r w:rsidR="009F79A7">
        <w:rPr>
          <w:rFonts w:ascii="Arial" w:hAnsi="Arial" w:cs="Arial"/>
        </w:rPr>
        <w:t>;</w:t>
      </w:r>
    </w:p>
    <w:p w:rsidR="009F79A7" w:rsidRPr="009F79A7" w:rsidRDefault="009F79A7" w:rsidP="009F79A7">
      <w:pPr>
        <w:pStyle w:val="Paragrafoelenco"/>
        <w:rPr>
          <w:rFonts w:ascii="Arial" w:hAnsi="Arial" w:cs="Arial"/>
        </w:rPr>
      </w:pPr>
    </w:p>
    <w:p w:rsidR="009F79A7" w:rsidRDefault="009F79A7" w:rsidP="00B75812">
      <w:pPr>
        <w:pStyle w:val="Paragrafoelenco"/>
        <w:numPr>
          <w:ilvl w:val="0"/>
          <w:numId w:val="4"/>
        </w:numPr>
        <w:jc w:val="both"/>
        <w:rPr>
          <w:rFonts w:ascii="Arial" w:hAnsi="Arial" w:cs="Arial"/>
        </w:rPr>
      </w:pPr>
      <w:proofErr w:type="gramStart"/>
      <w:r>
        <w:rPr>
          <w:rFonts w:ascii="Arial" w:hAnsi="Arial" w:cs="Arial"/>
        </w:rPr>
        <w:t>che</w:t>
      </w:r>
      <w:proofErr w:type="gramEnd"/>
      <w:r>
        <w:rPr>
          <w:rFonts w:ascii="Arial" w:hAnsi="Arial" w:cs="Arial"/>
        </w:rPr>
        <w:t>, per ben due volte, la regione Lazio chiede a Roma Capitale di confermare o meno l’interesse pubblico sul progetto “Nuovo Stadio della Roma”, senza ricevere risposta;</w:t>
      </w:r>
    </w:p>
    <w:p w:rsidR="00A93A22" w:rsidRPr="00A93A22" w:rsidRDefault="00A93A22" w:rsidP="00A93A22">
      <w:pPr>
        <w:pStyle w:val="Paragrafoelenco"/>
        <w:rPr>
          <w:rFonts w:ascii="Arial" w:hAnsi="Arial" w:cs="Arial"/>
        </w:rPr>
      </w:pPr>
    </w:p>
    <w:p w:rsidR="008E70FE" w:rsidRPr="00A93A22" w:rsidRDefault="008E70FE" w:rsidP="00B75812">
      <w:pPr>
        <w:pStyle w:val="Paragrafoelenco"/>
        <w:numPr>
          <w:ilvl w:val="0"/>
          <w:numId w:val="4"/>
        </w:numPr>
        <w:jc w:val="both"/>
        <w:rPr>
          <w:rFonts w:ascii="Arial" w:hAnsi="Arial" w:cs="Arial"/>
        </w:rPr>
      </w:pPr>
      <w:proofErr w:type="gramStart"/>
      <w:r w:rsidRPr="00A93A22">
        <w:rPr>
          <w:rFonts w:ascii="Arial" w:hAnsi="Arial" w:cs="Arial"/>
        </w:rPr>
        <w:t>che</w:t>
      </w:r>
      <w:proofErr w:type="gramEnd"/>
      <w:r w:rsidRPr="00A93A22">
        <w:rPr>
          <w:rFonts w:ascii="Arial" w:hAnsi="Arial" w:cs="Arial"/>
        </w:rPr>
        <w:t xml:space="preserve"> il 20.09.2016, presso la </w:t>
      </w:r>
      <w:r w:rsidR="00A93A22">
        <w:rPr>
          <w:rFonts w:ascii="Arial" w:hAnsi="Arial" w:cs="Arial"/>
        </w:rPr>
        <w:t>G</w:t>
      </w:r>
      <w:r w:rsidRPr="00A93A22">
        <w:rPr>
          <w:rFonts w:ascii="Arial" w:hAnsi="Arial" w:cs="Arial"/>
        </w:rPr>
        <w:t xml:space="preserve">iunta Regionale del Lazio, </w:t>
      </w:r>
      <w:r w:rsidR="009F79A7">
        <w:rPr>
          <w:rFonts w:ascii="Arial" w:hAnsi="Arial" w:cs="Arial"/>
        </w:rPr>
        <w:t xml:space="preserve">di intesa con Roma Capitale, </w:t>
      </w:r>
      <w:r w:rsidRPr="00A93A22">
        <w:rPr>
          <w:rFonts w:ascii="Arial" w:hAnsi="Arial" w:cs="Arial"/>
        </w:rPr>
        <w:t>si è svolta la prima seduta della Conferenza dei Servi</w:t>
      </w:r>
      <w:r w:rsidR="00686F61">
        <w:rPr>
          <w:rFonts w:ascii="Arial" w:hAnsi="Arial" w:cs="Arial"/>
        </w:rPr>
        <w:t>zi partecipata da</w:t>
      </w:r>
      <w:r w:rsidRPr="00A93A22">
        <w:rPr>
          <w:rFonts w:ascii="Arial" w:hAnsi="Arial" w:cs="Arial"/>
        </w:rPr>
        <w:t>: Roma Capitale, Regione Lazio, Città Metropolitana, Governo della Repubblica; Prefettura;</w:t>
      </w:r>
    </w:p>
    <w:p w:rsidR="002F2E03" w:rsidRDefault="002F2E03" w:rsidP="00001367">
      <w:pPr>
        <w:jc w:val="both"/>
        <w:rPr>
          <w:rFonts w:ascii="Arial" w:hAnsi="Arial" w:cs="Arial"/>
        </w:rPr>
      </w:pPr>
    </w:p>
    <w:p w:rsidR="00001367" w:rsidRPr="008B18D0" w:rsidRDefault="00001367" w:rsidP="00001367">
      <w:pPr>
        <w:jc w:val="center"/>
        <w:rPr>
          <w:rFonts w:ascii="Arial" w:hAnsi="Arial" w:cs="Arial"/>
          <w:b/>
          <w:bCs/>
          <w:sz w:val="24"/>
          <w:szCs w:val="24"/>
        </w:rPr>
      </w:pPr>
      <w:r w:rsidRPr="008B18D0">
        <w:rPr>
          <w:rFonts w:ascii="Arial" w:hAnsi="Arial" w:cs="Arial"/>
          <w:b/>
          <w:bCs/>
          <w:sz w:val="24"/>
          <w:szCs w:val="24"/>
        </w:rPr>
        <w:t>C</w:t>
      </w:r>
      <w:r w:rsidR="009F79A7">
        <w:rPr>
          <w:rFonts w:ascii="Arial" w:hAnsi="Arial" w:cs="Arial"/>
          <w:b/>
          <w:bCs/>
          <w:sz w:val="24"/>
          <w:szCs w:val="24"/>
        </w:rPr>
        <w:t>onsiderato</w:t>
      </w:r>
    </w:p>
    <w:p w:rsidR="009F79A7" w:rsidRDefault="00001367" w:rsidP="000F5394">
      <w:pPr>
        <w:jc w:val="both"/>
        <w:rPr>
          <w:rFonts w:ascii="Arial" w:hAnsi="Arial" w:cs="Arial"/>
          <w:sz w:val="24"/>
          <w:szCs w:val="24"/>
        </w:rPr>
      </w:pPr>
      <w:r w:rsidRPr="008B18D0">
        <w:rPr>
          <w:rFonts w:ascii="Arial" w:hAnsi="Arial" w:cs="Arial"/>
          <w:sz w:val="24"/>
          <w:szCs w:val="24"/>
        </w:rPr>
        <w:t xml:space="preserve">- che </w:t>
      </w:r>
      <w:r w:rsidR="008E70FE" w:rsidRPr="008B18D0">
        <w:rPr>
          <w:rFonts w:ascii="Arial" w:hAnsi="Arial" w:cs="Arial"/>
          <w:sz w:val="24"/>
          <w:szCs w:val="24"/>
        </w:rPr>
        <w:t xml:space="preserve">le incertezze </w:t>
      </w:r>
      <w:proofErr w:type="gramStart"/>
      <w:r w:rsidR="008E70FE" w:rsidRPr="008B18D0">
        <w:rPr>
          <w:rFonts w:ascii="Arial" w:hAnsi="Arial" w:cs="Arial"/>
          <w:sz w:val="24"/>
          <w:szCs w:val="24"/>
        </w:rPr>
        <w:t xml:space="preserve">della </w:t>
      </w:r>
      <w:proofErr w:type="gramEnd"/>
      <w:r w:rsidR="008E70FE" w:rsidRPr="008B18D0">
        <w:rPr>
          <w:rFonts w:ascii="Arial" w:hAnsi="Arial" w:cs="Arial"/>
          <w:sz w:val="24"/>
          <w:szCs w:val="24"/>
        </w:rPr>
        <w:t xml:space="preserve">attuale Amministrazione di Roma Capitale, riguardo </w:t>
      </w:r>
      <w:r w:rsidR="009F79A7">
        <w:rPr>
          <w:rFonts w:ascii="Arial" w:hAnsi="Arial" w:cs="Arial"/>
          <w:sz w:val="24"/>
          <w:szCs w:val="24"/>
        </w:rPr>
        <w:t xml:space="preserve"> il progetto </w:t>
      </w:r>
      <w:proofErr w:type="spellStart"/>
      <w:r w:rsidR="009F79A7">
        <w:rPr>
          <w:rFonts w:ascii="Arial" w:hAnsi="Arial" w:cs="Arial"/>
          <w:sz w:val="24"/>
          <w:szCs w:val="24"/>
        </w:rPr>
        <w:t>definitvo</w:t>
      </w:r>
      <w:proofErr w:type="spellEnd"/>
      <w:r w:rsidR="009F79A7">
        <w:rPr>
          <w:rFonts w:ascii="Arial" w:hAnsi="Arial" w:cs="Arial"/>
          <w:sz w:val="24"/>
          <w:szCs w:val="24"/>
        </w:rPr>
        <w:t xml:space="preserve"> “Nuovo Stadio della Roma”</w:t>
      </w:r>
      <w:r w:rsidR="008E70FE" w:rsidRPr="008B18D0">
        <w:rPr>
          <w:rFonts w:ascii="Arial" w:hAnsi="Arial" w:cs="Arial"/>
          <w:sz w:val="24"/>
          <w:szCs w:val="24"/>
        </w:rPr>
        <w:t xml:space="preserve">, hanno determinato </w:t>
      </w:r>
      <w:r w:rsidR="009F79A7">
        <w:rPr>
          <w:rFonts w:ascii="Arial" w:hAnsi="Arial" w:cs="Arial"/>
          <w:sz w:val="24"/>
          <w:szCs w:val="24"/>
        </w:rPr>
        <w:t>una perdita cospicua di tempo che ha impedito una discussione puntuale sul progetto in questione;</w:t>
      </w:r>
    </w:p>
    <w:p w:rsidR="008E70FE" w:rsidRDefault="00686F61" w:rsidP="000F5394">
      <w:pPr>
        <w:jc w:val="both"/>
        <w:rPr>
          <w:rFonts w:ascii="Arial" w:hAnsi="Arial" w:cs="Arial"/>
          <w:sz w:val="24"/>
          <w:szCs w:val="24"/>
        </w:rPr>
      </w:pPr>
      <w:r>
        <w:rPr>
          <w:rFonts w:ascii="Arial" w:hAnsi="Arial" w:cs="Arial"/>
          <w:sz w:val="24"/>
          <w:szCs w:val="24"/>
        </w:rPr>
        <w:t xml:space="preserve">- </w:t>
      </w:r>
      <w:r w:rsidR="008E70FE" w:rsidRPr="008B18D0">
        <w:rPr>
          <w:rFonts w:ascii="Arial" w:hAnsi="Arial" w:cs="Arial"/>
          <w:sz w:val="24"/>
          <w:szCs w:val="24"/>
        </w:rPr>
        <w:t>che</w:t>
      </w:r>
      <w:r w:rsidR="009F79A7">
        <w:rPr>
          <w:rFonts w:ascii="Arial" w:hAnsi="Arial" w:cs="Arial"/>
          <w:sz w:val="24"/>
          <w:szCs w:val="24"/>
        </w:rPr>
        <w:t>, di conseguenza,</w:t>
      </w:r>
      <w:r w:rsidR="008E70FE" w:rsidRPr="008B18D0">
        <w:rPr>
          <w:rFonts w:ascii="Arial" w:hAnsi="Arial" w:cs="Arial"/>
          <w:sz w:val="24"/>
          <w:szCs w:val="24"/>
        </w:rPr>
        <w:t xml:space="preserve"> i Dipartimenti </w:t>
      </w:r>
      <w:r>
        <w:rPr>
          <w:rFonts w:ascii="Arial" w:hAnsi="Arial" w:cs="Arial"/>
          <w:sz w:val="24"/>
          <w:szCs w:val="24"/>
        </w:rPr>
        <w:t>di Roma Capitale</w:t>
      </w:r>
      <w:r w:rsidR="009F79A7">
        <w:rPr>
          <w:rFonts w:ascii="Arial" w:hAnsi="Arial" w:cs="Arial"/>
          <w:sz w:val="24"/>
          <w:szCs w:val="24"/>
        </w:rPr>
        <w:t>,</w:t>
      </w:r>
      <w:r>
        <w:rPr>
          <w:rFonts w:ascii="Arial" w:hAnsi="Arial" w:cs="Arial"/>
          <w:sz w:val="24"/>
          <w:szCs w:val="24"/>
        </w:rPr>
        <w:t xml:space="preserve"> </w:t>
      </w:r>
      <w:r w:rsidR="008E70FE" w:rsidRPr="008B18D0">
        <w:rPr>
          <w:rFonts w:ascii="Arial" w:hAnsi="Arial" w:cs="Arial"/>
          <w:sz w:val="24"/>
          <w:szCs w:val="24"/>
        </w:rPr>
        <w:t xml:space="preserve">competenti </w:t>
      </w:r>
      <w:r>
        <w:rPr>
          <w:rFonts w:ascii="Arial" w:hAnsi="Arial" w:cs="Arial"/>
          <w:sz w:val="24"/>
          <w:szCs w:val="24"/>
        </w:rPr>
        <w:t>in materia</w:t>
      </w:r>
      <w:r w:rsidR="009F79A7">
        <w:rPr>
          <w:rFonts w:ascii="Arial" w:hAnsi="Arial" w:cs="Arial"/>
          <w:sz w:val="24"/>
          <w:szCs w:val="24"/>
        </w:rPr>
        <w:t>,</w:t>
      </w:r>
      <w:r>
        <w:rPr>
          <w:rFonts w:ascii="Arial" w:hAnsi="Arial" w:cs="Arial"/>
          <w:sz w:val="24"/>
          <w:szCs w:val="24"/>
        </w:rPr>
        <w:t xml:space="preserve"> </w:t>
      </w:r>
      <w:r w:rsidR="008E70FE" w:rsidRPr="008B18D0">
        <w:rPr>
          <w:rFonts w:ascii="Arial" w:hAnsi="Arial" w:cs="Arial"/>
          <w:sz w:val="24"/>
          <w:szCs w:val="24"/>
        </w:rPr>
        <w:t xml:space="preserve">hanno inviato in </w:t>
      </w:r>
      <w:r w:rsidR="008E70FE" w:rsidRPr="00686F61">
        <w:rPr>
          <w:rFonts w:ascii="Arial" w:hAnsi="Arial" w:cs="Arial"/>
          <w:i/>
          <w:sz w:val="24"/>
          <w:szCs w:val="24"/>
        </w:rPr>
        <w:t>Conferenza d</w:t>
      </w:r>
      <w:r>
        <w:rPr>
          <w:rFonts w:ascii="Arial" w:hAnsi="Arial" w:cs="Arial"/>
          <w:i/>
          <w:sz w:val="24"/>
          <w:szCs w:val="24"/>
        </w:rPr>
        <w:t>e</w:t>
      </w:r>
      <w:r w:rsidR="008E70FE" w:rsidRPr="00686F61">
        <w:rPr>
          <w:rFonts w:ascii="Arial" w:hAnsi="Arial" w:cs="Arial"/>
          <w:i/>
          <w:sz w:val="24"/>
          <w:szCs w:val="24"/>
        </w:rPr>
        <w:t>i Servizi</w:t>
      </w:r>
      <w:r w:rsidR="008E70FE" w:rsidRPr="008B18D0">
        <w:rPr>
          <w:rFonts w:ascii="Arial" w:hAnsi="Arial" w:cs="Arial"/>
          <w:sz w:val="24"/>
          <w:szCs w:val="24"/>
        </w:rPr>
        <w:t xml:space="preserve"> pareri contrastanti;</w:t>
      </w:r>
    </w:p>
    <w:p w:rsidR="003E2F5D" w:rsidRDefault="00686F61" w:rsidP="000F5394">
      <w:pPr>
        <w:jc w:val="both"/>
        <w:rPr>
          <w:rFonts w:ascii="Arial" w:hAnsi="Arial" w:cs="Arial"/>
          <w:sz w:val="24"/>
          <w:szCs w:val="24"/>
        </w:rPr>
      </w:pPr>
      <w:r>
        <w:rPr>
          <w:rFonts w:ascii="Arial" w:hAnsi="Arial" w:cs="Arial"/>
          <w:sz w:val="24"/>
          <w:szCs w:val="24"/>
        </w:rPr>
        <w:t xml:space="preserve">- </w:t>
      </w:r>
      <w:r w:rsidR="003E2F5D">
        <w:rPr>
          <w:rFonts w:ascii="Arial" w:hAnsi="Arial" w:cs="Arial"/>
          <w:sz w:val="24"/>
          <w:szCs w:val="24"/>
        </w:rPr>
        <w:t>che abbiamo appreso</w:t>
      </w:r>
      <w:r w:rsidR="0086550C">
        <w:rPr>
          <w:rFonts w:ascii="Arial" w:hAnsi="Arial" w:cs="Arial"/>
          <w:sz w:val="24"/>
          <w:szCs w:val="24"/>
        </w:rPr>
        <w:t>,</w:t>
      </w:r>
      <w:r w:rsidR="003E2F5D">
        <w:rPr>
          <w:rFonts w:ascii="Arial" w:hAnsi="Arial" w:cs="Arial"/>
          <w:sz w:val="24"/>
          <w:szCs w:val="24"/>
        </w:rPr>
        <w:t xml:space="preserve"> da notizie stampa</w:t>
      </w:r>
      <w:r w:rsidR="0086550C">
        <w:rPr>
          <w:rFonts w:ascii="Arial" w:hAnsi="Arial" w:cs="Arial"/>
          <w:sz w:val="24"/>
          <w:szCs w:val="24"/>
        </w:rPr>
        <w:t>,</w:t>
      </w:r>
      <w:r w:rsidR="003E2F5D">
        <w:rPr>
          <w:rFonts w:ascii="Arial" w:hAnsi="Arial" w:cs="Arial"/>
          <w:sz w:val="24"/>
          <w:szCs w:val="24"/>
        </w:rPr>
        <w:t xml:space="preserve"> </w:t>
      </w:r>
      <w:proofErr w:type="gramStart"/>
      <w:r w:rsidR="003E2F5D">
        <w:rPr>
          <w:rFonts w:ascii="Arial" w:hAnsi="Arial" w:cs="Arial"/>
          <w:sz w:val="24"/>
          <w:szCs w:val="24"/>
        </w:rPr>
        <w:t xml:space="preserve">di </w:t>
      </w:r>
      <w:proofErr w:type="gramEnd"/>
      <w:r w:rsidR="003E2F5D">
        <w:rPr>
          <w:rFonts w:ascii="Arial" w:hAnsi="Arial" w:cs="Arial"/>
          <w:sz w:val="24"/>
          <w:szCs w:val="24"/>
        </w:rPr>
        <w:t>incontri tra EURNOVA S.r.l.</w:t>
      </w:r>
      <w:r w:rsidR="0086550C">
        <w:rPr>
          <w:rFonts w:ascii="Arial" w:hAnsi="Arial" w:cs="Arial"/>
          <w:sz w:val="24"/>
          <w:szCs w:val="24"/>
        </w:rPr>
        <w:t>, rappresentanti della Giunta, C</w:t>
      </w:r>
      <w:r w:rsidR="003E2F5D">
        <w:rPr>
          <w:rFonts w:ascii="Arial" w:hAnsi="Arial" w:cs="Arial"/>
          <w:sz w:val="24"/>
          <w:szCs w:val="24"/>
        </w:rPr>
        <w:t>onsiglieri</w:t>
      </w:r>
      <w:r w:rsidR="0086550C">
        <w:rPr>
          <w:rFonts w:ascii="Arial" w:hAnsi="Arial" w:cs="Arial"/>
          <w:sz w:val="24"/>
          <w:szCs w:val="24"/>
        </w:rPr>
        <w:t xml:space="preserve"> Capitolini  di maggioranza ed</w:t>
      </w:r>
      <w:r w:rsidR="003E2F5D">
        <w:rPr>
          <w:rFonts w:ascii="Arial" w:hAnsi="Arial" w:cs="Arial"/>
          <w:sz w:val="24"/>
          <w:szCs w:val="24"/>
        </w:rPr>
        <w:t xml:space="preserve"> </w:t>
      </w:r>
      <w:r w:rsidR="003E2F5D" w:rsidRPr="0086550C">
        <w:rPr>
          <w:rFonts w:ascii="Arial" w:hAnsi="Arial" w:cs="Arial"/>
          <w:i/>
          <w:sz w:val="24"/>
          <w:szCs w:val="24"/>
        </w:rPr>
        <w:t>esperti</w:t>
      </w:r>
      <w:r w:rsidR="0086550C">
        <w:rPr>
          <w:rFonts w:ascii="Arial" w:hAnsi="Arial" w:cs="Arial"/>
          <w:i/>
          <w:sz w:val="24"/>
          <w:szCs w:val="24"/>
        </w:rPr>
        <w:t xml:space="preserve">, </w:t>
      </w:r>
      <w:r w:rsidR="0086550C">
        <w:rPr>
          <w:rFonts w:ascii="Arial" w:hAnsi="Arial" w:cs="Arial"/>
          <w:sz w:val="24"/>
          <w:szCs w:val="24"/>
        </w:rPr>
        <w:t xml:space="preserve"> </w:t>
      </w:r>
      <w:r w:rsidR="003E2F5D">
        <w:rPr>
          <w:rFonts w:ascii="Arial" w:hAnsi="Arial" w:cs="Arial"/>
          <w:sz w:val="24"/>
          <w:szCs w:val="24"/>
        </w:rPr>
        <w:t xml:space="preserve">la cui figura professionale ed il tipo di rapporto contrattuale con </w:t>
      </w:r>
      <w:r w:rsidR="0086550C">
        <w:rPr>
          <w:rFonts w:ascii="Arial" w:hAnsi="Arial" w:cs="Arial"/>
          <w:sz w:val="24"/>
          <w:szCs w:val="24"/>
        </w:rPr>
        <w:t xml:space="preserve">l’Amministrazione di </w:t>
      </w:r>
      <w:r w:rsidR="003E2F5D">
        <w:rPr>
          <w:rFonts w:ascii="Arial" w:hAnsi="Arial" w:cs="Arial"/>
          <w:sz w:val="24"/>
          <w:szCs w:val="24"/>
        </w:rPr>
        <w:t>Roma Capitale non sono ben determinati;</w:t>
      </w:r>
    </w:p>
    <w:p w:rsidR="003E2F5D" w:rsidRDefault="00686F61" w:rsidP="000F5394">
      <w:pPr>
        <w:jc w:val="both"/>
        <w:rPr>
          <w:rFonts w:ascii="Arial" w:hAnsi="Arial" w:cs="Arial"/>
          <w:sz w:val="24"/>
          <w:szCs w:val="24"/>
        </w:rPr>
      </w:pPr>
      <w:r>
        <w:rPr>
          <w:rFonts w:ascii="Arial" w:hAnsi="Arial" w:cs="Arial"/>
          <w:sz w:val="24"/>
          <w:szCs w:val="24"/>
        </w:rPr>
        <w:t xml:space="preserve">- </w:t>
      </w:r>
      <w:r w:rsidR="003E2F5D">
        <w:rPr>
          <w:rFonts w:ascii="Arial" w:hAnsi="Arial" w:cs="Arial"/>
          <w:sz w:val="24"/>
          <w:szCs w:val="24"/>
        </w:rPr>
        <w:t>che la discussione su un progetto cosi import</w:t>
      </w:r>
      <w:r w:rsidR="0086550C">
        <w:rPr>
          <w:rFonts w:ascii="Arial" w:hAnsi="Arial" w:cs="Arial"/>
          <w:sz w:val="24"/>
          <w:szCs w:val="24"/>
        </w:rPr>
        <w:t>an</w:t>
      </w:r>
      <w:r w:rsidR="003E2F5D">
        <w:rPr>
          <w:rFonts w:ascii="Arial" w:hAnsi="Arial" w:cs="Arial"/>
          <w:sz w:val="24"/>
          <w:szCs w:val="24"/>
        </w:rPr>
        <w:t xml:space="preserve">te per </w:t>
      </w:r>
      <w:r w:rsidR="0086550C">
        <w:rPr>
          <w:rFonts w:ascii="Arial" w:hAnsi="Arial" w:cs="Arial"/>
          <w:sz w:val="24"/>
          <w:szCs w:val="24"/>
        </w:rPr>
        <w:t xml:space="preserve">la città non può essere relegata </w:t>
      </w:r>
      <w:r>
        <w:rPr>
          <w:rFonts w:ascii="Arial" w:hAnsi="Arial" w:cs="Arial"/>
          <w:sz w:val="24"/>
          <w:szCs w:val="24"/>
        </w:rPr>
        <w:t xml:space="preserve">unicamente </w:t>
      </w:r>
      <w:proofErr w:type="gramStart"/>
      <w:r>
        <w:rPr>
          <w:rFonts w:ascii="Arial" w:hAnsi="Arial" w:cs="Arial"/>
          <w:sz w:val="24"/>
          <w:szCs w:val="24"/>
        </w:rPr>
        <w:t>ad</w:t>
      </w:r>
      <w:proofErr w:type="gramEnd"/>
      <w:r>
        <w:rPr>
          <w:rFonts w:ascii="Arial" w:hAnsi="Arial" w:cs="Arial"/>
          <w:sz w:val="24"/>
          <w:szCs w:val="24"/>
        </w:rPr>
        <w:t xml:space="preserve"> un confronto interno al</w:t>
      </w:r>
      <w:r w:rsidR="009F79A7">
        <w:rPr>
          <w:rFonts w:ascii="Arial" w:hAnsi="Arial" w:cs="Arial"/>
          <w:sz w:val="24"/>
          <w:szCs w:val="24"/>
        </w:rPr>
        <w:t>l</w:t>
      </w:r>
      <w:r>
        <w:rPr>
          <w:rFonts w:ascii="Arial" w:hAnsi="Arial" w:cs="Arial"/>
          <w:sz w:val="24"/>
          <w:szCs w:val="24"/>
        </w:rPr>
        <w:t>a maggioranza di governo capitolina m</w:t>
      </w:r>
      <w:r w:rsidR="003E2F5D">
        <w:rPr>
          <w:rFonts w:ascii="Arial" w:hAnsi="Arial" w:cs="Arial"/>
          <w:sz w:val="24"/>
          <w:szCs w:val="24"/>
        </w:rPr>
        <w:t>a andrebbe svolta nelle sedi istituzionali</w:t>
      </w:r>
      <w:r w:rsidR="0086550C">
        <w:rPr>
          <w:rFonts w:ascii="Arial" w:hAnsi="Arial" w:cs="Arial"/>
          <w:sz w:val="24"/>
          <w:szCs w:val="24"/>
        </w:rPr>
        <w:t>,</w:t>
      </w:r>
      <w:r w:rsidR="003E2F5D">
        <w:rPr>
          <w:rFonts w:ascii="Arial" w:hAnsi="Arial" w:cs="Arial"/>
          <w:sz w:val="24"/>
          <w:szCs w:val="24"/>
        </w:rPr>
        <w:t xml:space="preserve"> quali le Com</w:t>
      </w:r>
      <w:r w:rsidR="0086550C">
        <w:rPr>
          <w:rFonts w:ascii="Arial" w:hAnsi="Arial" w:cs="Arial"/>
          <w:sz w:val="24"/>
          <w:szCs w:val="24"/>
        </w:rPr>
        <w:t>m</w:t>
      </w:r>
      <w:r w:rsidR="003E2F5D">
        <w:rPr>
          <w:rFonts w:ascii="Arial" w:hAnsi="Arial" w:cs="Arial"/>
          <w:sz w:val="24"/>
          <w:szCs w:val="24"/>
        </w:rPr>
        <w:t>issioni Capitoline competenti e l’Aula Giulio Cesare</w:t>
      </w:r>
      <w:r w:rsidR="0086550C">
        <w:rPr>
          <w:rFonts w:ascii="Arial" w:hAnsi="Arial" w:cs="Arial"/>
          <w:sz w:val="24"/>
          <w:szCs w:val="24"/>
        </w:rPr>
        <w:t>, dando garanzia di massima trasparenza e partecipazione;</w:t>
      </w:r>
    </w:p>
    <w:p w:rsidR="0086550C" w:rsidRDefault="00686F61" w:rsidP="000F5394">
      <w:pPr>
        <w:jc w:val="both"/>
        <w:rPr>
          <w:rFonts w:ascii="Arial" w:hAnsi="Arial" w:cs="Arial"/>
          <w:sz w:val="24"/>
          <w:szCs w:val="24"/>
        </w:rPr>
      </w:pPr>
      <w:r>
        <w:rPr>
          <w:rFonts w:ascii="Arial" w:hAnsi="Arial" w:cs="Arial"/>
          <w:sz w:val="24"/>
          <w:szCs w:val="24"/>
        </w:rPr>
        <w:lastRenderedPageBreak/>
        <w:t xml:space="preserve">- </w:t>
      </w:r>
      <w:r w:rsidR="0086550C">
        <w:rPr>
          <w:rFonts w:ascii="Arial" w:hAnsi="Arial" w:cs="Arial"/>
          <w:sz w:val="24"/>
          <w:szCs w:val="24"/>
        </w:rPr>
        <w:t>che, a seguito della richiesta del Partito Democratico, è stata calendarizzata l’odierna seduta di Assemblea Capitolina;</w:t>
      </w:r>
    </w:p>
    <w:p w:rsidR="0086550C" w:rsidRDefault="00686F61" w:rsidP="000F5394">
      <w:pPr>
        <w:jc w:val="both"/>
        <w:rPr>
          <w:rFonts w:ascii="Arial" w:hAnsi="Arial" w:cs="Arial"/>
          <w:sz w:val="24"/>
          <w:szCs w:val="24"/>
        </w:rPr>
      </w:pPr>
      <w:r>
        <w:rPr>
          <w:rFonts w:ascii="Arial" w:hAnsi="Arial" w:cs="Arial"/>
          <w:sz w:val="24"/>
          <w:szCs w:val="24"/>
        </w:rPr>
        <w:t xml:space="preserve">- </w:t>
      </w:r>
      <w:r w:rsidR="002D00F1">
        <w:rPr>
          <w:rFonts w:ascii="Arial" w:hAnsi="Arial" w:cs="Arial"/>
          <w:sz w:val="24"/>
          <w:szCs w:val="24"/>
        </w:rPr>
        <w:t>che è interesse della cit</w:t>
      </w:r>
      <w:r w:rsidR="00B829F6">
        <w:rPr>
          <w:rFonts w:ascii="Arial" w:hAnsi="Arial" w:cs="Arial"/>
          <w:sz w:val="24"/>
          <w:szCs w:val="24"/>
        </w:rPr>
        <w:t>t</w:t>
      </w:r>
      <w:r w:rsidR="002D00F1">
        <w:rPr>
          <w:rFonts w:ascii="Arial" w:hAnsi="Arial" w:cs="Arial"/>
          <w:sz w:val="24"/>
          <w:szCs w:val="24"/>
        </w:rPr>
        <w:t xml:space="preserve">à di Roma dotarsi </w:t>
      </w:r>
      <w:proofErr w:type="gramStart"/>
      <w:r w:rsidR="002D00F1">
        <w:rPr>
          <w:rFonts w:ascii="Arial" w:hAnsi="Arial" w:cs="Arial"/>
          <w:sz w:val="24"/>
          <w:szCs w:val="24"/>
        </w:rPr>
        <w:t xml:space="preserve">di </w:t>
      </w:r>
      <w:proofErr w:type="gramEnd"/>
      <w:r w:rsidR="002D00F1">
        <w:rPr>
          <w:rFonts w:ascii="Arial" w:hAnsi="Arial" w:cs="Arial"/>
          <w:sz w:val="24"/>
          <w:szCs w:val="24"/>
        </w:rPr>
        <w:t>impianti sportivi di livello internazionale;</w:t>
      </w:r>
    </w:p>
    <w:p w:rsidR="002D00F1" w:rsidRDefault="00686F61" w:rsidP="000F5394">
      <w:pPr>
        <w:jc w:val="both"/>
        <w:rPr>
          <w:rFonts w:ascii="Arial" w:hAnsi="Arial" w:cs="Arial"/>
          <w:sz w:val="24"/>
          <w:szCs w:val="24"/>
        </w:rPr>
      </w:pPr>
      <w:r>
        <w:rPr>
          <w:rFonts w:ascii="Arial" w:hAnsi="Arial" w:cs="Arial"/>
          <w:sz w:val="24"/>
          <w:szCs w:val="24"/>
        </w:rPr>
        <w:t xml:space="preserve">- </w:t>
      </w:r>
      <w:r w:rsidR="002D00F1">
        <w:rPr>
          <w:rFonts w:ascii="Arial" w:hAnsi="Arial" w:cs="Arial"/>
          <w:sz w:val="24"/>
          <w:szCs w:val="24"/>
        </w:rPr>
        <w:t>che è auspicabile che l’A.S.</w:t>
      </w:r>
      <w:r w:rsidR="00B829F6">
        <w:rPr>
          <w:rFonts w:ascii="Arial" w:hAnsi="Arial" w:cs="Arial"/>
          <w:sz w:val="24"/>
          <w:szCs w:val="24"/>
        </w:rPr>
        <w:t xml:space="preserve"> </w:t>
      </w:r>
      <w:r w:rsidR="002D00F1">
        <w:rPr>
          <w:rFonts w:ascii="Arial" w:hAnsi="Arial" w:cs="Arial"/>
          <w:sz w:val="24"/>
          <w:szCs w:val="24"/>
        </w:rPr>
        <w:t>Roma e la S.S.</w:t>
      </w:r>
      <w:r w:rsidR="00B829F6">
        <w:rPr>
          <w:rFonts w:ascii="Arial" w:hAnsi="Arial" w:cs="Arial"/>
          <w:sz w:val="24"/>
          <w:szCs w:val="24"/>
        </w:rPr>
        <w:t xml:space="preserve"> </w:t>
      </w:r>
      <w:r w:rsidR="002D00F1">
        <w:rPr>
          <w:rFonts w:ascii="Arial" w:hAnsi="Arial" w:cs="Arial"/>
          <w:sz w:val="24"/>
          <w:szCs w:val="24"/>
        </w:rPr>
        <w:t>Lazio possano avere impianti di proprietà</w:t>
      </w:r>
      <w:r>
        <w:rPr>
          <w:rFonts w:ascii="Arial" w:hAnsi="Arial" w:cs="Arial"/>
          <w:sz w:val="24"/>
          <w:szCs w:val="24"/>
        </w:rPr>
        <w:t>,</w:t>
      </w:r>
      <w:r w:rsidR="002D00F1">
        <w:rPr>
          <w:rFonts w:ascii="Arial" w:hAnsi="Arial" w:cs="Arial"/>
          <w:sz w:val="24"/>
          <w:szCs w:val="24"/>
        </w:rPr>
        <w:t xml:space="preserve"> vivibili quotidianamente dalla comunità cittadina;</w:t>
      </w:r>
    </w:p>
    <w:p w:rsidR="002D00F1" w:rsidRDefault="00686F61" w:rsidP="000F5394">
      <w:pPr>
        <w:jc w:val="both"/>
        <w:rPr>
          <w:rFonts w:ascii="Arial" w:hAnsi="Arial" w:cs="Arial"/>
          <w:sz w:val="24"/>
          <w:szCs w:val="24"/>
        </w:rPr>
      </w:pPr>
      <w:r>
        <w:rPr>
          <w:rFonts w:ascii="Arial" w:hAnsi="Arial" w:cs="Arial"/>
          <w:sz w:val="24"/>
          <w:szCs w:val="24"/>
        </w:rPr>
        <w:t xml:space="preserve">- </w:t>
      </w:r>
      <w:r w:rsidR="002D00F1">
        <w:rPr>
          <w:rFonts w:ascii="Arial" w:hAnsi="Arial" w:cs="Arial"/>
          <w:sz w:val="24"/>
          <w:szCs w:val="24"/>
        </w:rPr>
        <w:t>che si dovrebbe aprire una riflessione anche sul futuro dello Stadio Olimpico e dello Stadio Flaminio;</w:t>
      </w:r>
    </w:p>
    <w:p w:rsidR="002D00F1" w:rsidRDefault="00686F61" w:rsidP="000F5394">
      <w:pPr>
        <w:jc w:val="both"/>
        <w:rPr>
          <w:rFonts w:ascii="Arial" w:hAnsi="Arial" w:cs="Arial"/>
          <w:sz w:val="24"/>
          <w:szCs w:val="24"/>
        </w:rPr>
      </w:pPr>
      <w:r>
        <w:rPr>
          <w:rFonts w:ascii="Arial" w:hAnsi="Arial" w:cs="Arial"/>
          <w:sz w:val="24"/>
          <w:szCs w:val="24"/>
        </w:rPr>
        <w:t xml:space="preserve">- </w:t>
      </w:r>
      <w:r w:rsidR="002D00F1">
        <w:rPr>
          <w:rFonts w:ascii="Arial" w:hAnsi="Arial" w:cs="Arial"/>
          <w:sz w:val="24"/>
          <w:szCs w:val="24"/>
        </w:rPr>
        <w:t>che il progetto “</w:t>
      </w:r>
      <w:r>
        <w:rPr>
          <w:rFonts w:ascii="Arial" w:hAnsi="Arial" w:cs="Arial"/>
          <w:sz w:val="24"/>
          <w:szCs w:val="24"/>
        </w:rPr>
        <w:t xml:space="preserve">Nuovo </w:t>
      </w:r>
      <w:r w:rsidR="002D00F1">
        <w:rPr>
          <w:rFonts w:ascii="Arial" w:hAnsi="Arial" w:cs="Arial"/>
          <w:sz w:val="24"/>
          <w:szCs w:val="24"/>
        </w:rPr>
        <w:t>Stadio della Roma”, cosi come definito dal</w:t>
      </w:r>
      <w:r>
        <w:rPr>
          <w:rFonts w:ascii="Arial" w:hAnsi="Arial" w:cs="Arial"/>
          <w:sz w:val="24"/>
          <w:szCs w:val="24"/>
        </w:rPr>
        <w:t>la Delibera n.132/2014,</w:t>
      </w:r>
      <w:proofErr w:type="gramStart"/>
      <w:r>
        <w:rPr>
          <w:rFonts w:ascii="Arial" w:hAnsi="Arial" w:cs="Arial"/>
          <w:sz w:val="24"/>
          <w:szCs w:val="24"/>
        </w:rPr>
        <w:t xml:space="preserve"> </w:t>
      </w:r>
      <w:r w:rsidR="002D00F1">
        <w:rPr>
          <w:rFonts w:ascii="Arial" w:hAnsi="Arial" w:cs="Arial"/>
          <w:sz w:val="24"/>
          <w:szCs w:val="24"/>
        </w:rPr>
        <w:t xml:space="preserve"> </w:t>
      </w:r>
      <w:proofErr w:type="gramEnd"/>
      <w:r>
        <w:rPr>
          <w:rFonts w:ascii="Arial" w:hAnsi="Arial" w:cs="Arial"/>
          <w:sz w:val="24"/>
          <w:szCs w:val="24"/>
        </w:rPr>
        <w:t xml:space="preserve">consegnava </w:t>
      </w:r>
      <w:r w:rsidR="002D00F1">
        <w:rPr>
          <w:rFonts w:ascii="Arial" w:hAnsi="Arial" w:cs="Arial"/>
          <w:sz w:val="24"/>
          <w:szCs w:val="24"/>
        </w:rPr>
        <w:t>alla città un consistente carico di opere pubbliche</w:t>
      </w:r>
      <w:r>
        <w:rPr>
          <w:rFonts w:ascii="Arial" w:hAnsi="Arial" w:cs="Arial"/>
          <w:sz w:val="24"/>
          <w:szCs w:val="24"/>
        </w:rPr>
        <w:t>,</w:t>
      </w:r>
      <w:r w:rsidR="002D00F1">
        <w:rPr>
          <w:rFonts w:ascii="Arial" w:hAnsi="Arial" w:cs="Arial"/>
          <w:sz w:val="24"/>
          <w:szCs w:val="24"/>
        </w:rPr>
        <w:t xml:space="preserve"> che avrebbero assicurato una ottima fruibilità dell’impianto sportivo nonché un miglioramento strutturale della qualità della vita dei cittadini interessanti dal </w:t>
      </w:r>
      <w:r w:rsidR="00B829F6">
        <w:rPr>
          <w:rFonts w:ascii="Arial" w:hAnsi="Arial" w:cs="Arial"/>
          <w:sz w:val="24"/>
          <w:szCs w:val="24"/>
        </w:rPr>
        <w:t>quadrante urbano in questione</w:t>
      </w:r>
      <w:r>
        <w:rPr>
          <w:rFonts w:ascii="Arial" w:hAnsi="Arial" w:cs="Arial"/>
          <w:sz w:val="24"/>
          <w:szCs w:val="24"/>
        </w:rPr>
        <w:t>,</w:t>
      </w:r>
      <w:r w:rsidR="00B829F6">
        <w:rPr>
          <w:rFonts w:ascii="Arial" w:hAnsi="Arial" w:cs="Arial"/>
          <w:sz w:val="24"/>
          <w:szCs w:val="24"/>
        </w:rPr>
        <w:t xml:space="preserve"> in termini di trasporti, viabilità, sicurezza idrogeologica, qualità architett</w:t>
      </w:r>
      <w:r w:rsidR="00193CAA">
        <w:rPr>
          <w:rFonts w:ascii="Arial" w:hAnsi="Arial" w:cs="Arial"/>
          <w:sz w:val="24"/>
          <w:szCs w:val="24"/>
        </w:rPr>
        <w:t>onica e standard edilizi;</w:t>
      </w:r>
    </w:p>
    <w:p w:rsidR="00193CAA" w:rsidRDefault="00686F61" w:rsidP="000F5394">
      <w:pPr>
        <w:jc w:val="both"/>
        <w:rPr>
          <w:rFonts w:ascii="Arial" w:hAnsi="Arial" w:cs="Arial"/>
          <w:sz w:val="24"/>
          <w:szCs w:val="24"/>
        </w:rPr>
      </w:pPr>
      <w:r>
        <w:rPr>
          <w:rFonts w:ascii="Arial" w:hAnsi="Arial" w:cs="Arial"/>
          <w:sz w:val="24"/>
          <w:szCs w:val="24"/>
        </w:rPr>
        <w:t xml:space="preserve">- </w:t>
      </w:r>
      <w:r w:rsidR="00193CAA">
        <w:rPr>
          <w:rFonts w:ascii="Arial" w:hAnsi="Arial" w:cs="Arial"/>
          <w:sz w:val="24"/>
          <w:szCs w:val="24"/>
        </w:rPr>
        <w:t xml:space="preserve">che l’”interesse pubblico” può essere riconosciuto solo </w:t>
      </w:r>
      <w:proofErr w:type="gramStart"/>
      <w:r w:rsidR="00193CAA">
        <w:rPr>
          <w:rFonts w:ascii="Arial" w:hAnsi="Arial" w:cs="Arial"/>
          <w:sz w:val="24"/>
          <w:szCs w:val="24"/>
        </w:rPr>
        <w:t>in presenza</w:t>
      </w:r>
      <w:proofErr w:type="gramEnd"/>
      <w:r w:rsidR="00193CAA">
        <w:rPr>
          <w:rFonts w:ascii="Arial" w:hAnsi="Arial" w:cs="Arial"/>
          <w:sz w:val="24"/>
          <w:szCs w:val="24"/>
        </w:rPr>
        <w:t xml:space="preserve"> di un consistente apporto di opere pubbliche a carico del proponente;</w:t>
      </w:r>
    </w:p>
    <w:p w:rsidR="00193CAA" w:rsidRDefault="00686F61" w:rsidP="000F5394">
      <w:pPr>
        <w:jc w:val="both"/>
        <w:rPr>
          <w:rFonts w:ascii="Arial" w:hAnsi="Arial" w:cs="Arial"/>
          <w:sz w:val="24"/>
          <w:szCs w:val="24"/>
        </w:rPr>
      </w:pPr>
      <w:r>
        <w:rPr>
          <w:rFonts w:ascii="Arial" w:hAnsi="Arial" w:cs="Arial"/>
          <w:sz w:val="24"/>
          <w:szCs w:val="24"/>
        </w:rPr>
        <w:t xml:space="preserve">- </w:t>
      </w:r>
      <w:r w:rsidR="00193CAA">
        <w:rPr>
          <w:rFonts w:ascii="Arial" w:hAnsi="Arial" w:cs="Arial"/>
          <w:sz w:val="24"/>
          <w:szCs w:val="24"/>
        </w:rPr>
        <w:t>che, sempre dalla stampa, abbiamo appreso di un accordo tra l’attuale Amministrazione di Roma Capitale e la Società proponente EURNOVA S.r.l.;</w:t>
      </w:r>
    </w:p>
    <w:p w:rsidR="00193CAA" w:rsidRDefault="00686F61" w:rsidP="000F5394">
      <w:pPr>
        <w:jc w:val="both"/>
        <w:rPr>
          <w:rFonts w:ascii="Arial" w:hAnsi="Arial" w:cs="Arial"/>
          <w:sz w:val="24"/>
          <w:szCs w:val="24"/>
        </w:rPr>
      </w:pPr>
      <w:r>
        <w:rPr>
          <w:rFonts w:ascii="Arial" w:hAnsi="Arial" w:cs="Arial"/>
          <w:sz w:val="24"/>
          <w:szCs w:val="24"/>
        </w:rPr>
        <w:t xml:space="preserve">- </w:t>
      </w:r>
      <w:r w:rsidR="00193CAA">
        <w:rPr>
          <w:rFonts w:ascii="Arial" w:hAnsi="Arial" w:cs="Arial"/>
          <w:sz w:val="24"/>
          <w:szCs w:val="24"/>
        </w:rPr>
        <w:t>che non sono stati presentati atti formali</w:t>
      </w:r>
      <w:r>
        <w:rPr>
          <w:rFonts w:ascii="Arial" w:hAnsi="Arial" w:cs="Arial"/>
          <w:sz w:val="24"/>
          <w:szCs w:val="24"/>
        </w:rPr>
        <w:t>,</w:t>
      </w:r>
      <w:r w:rsidR="005E2E89">
        <w:rPr>
          <w:rFonts w:ascii="Arial" w:hAnsi="Arial" w:cs="Arial"/>
          <w:sz w:val="24"/>
          <w:szCs w:val="24"/>
        </w:rPr>
        <w:t xml:space="preserve"> che descrivo</w:t>
      </w:r>
      <w:r w:rsidR="00193CAA">
        <w:rPr>
          <w:rFonts w:ascii="Arial" w:hAnsi="Arial" w:cs="Arial"/>
          <w:sz w:val="24"/>
          <w:szCs w:val="24"/>
        </w:rPr>
        <w:t>no i termini di tale accordo</w:t>
      </w:r>
      <w:r>
        <w:rPr>
          <w:rFonts w:ascii="Arial" w:hAnsi="Arial" w:cs="Arial"/>
          <w:sz w:val="24"/>
          <w:szCs w:val="24"/>
        </w:rPr>
        <w:t>,</w:t>
      </w:r>
      <w:r w:rsidR="00193CAA">
        <w:rPr>
          <w:rFonts w:ascii="Arial" w:hAnsi="Arial" w:cs="Arial"/>
          <w:sz w:val="24"/>
          <w:szCs w:val="24"/>
        </w:rPr>
        <w:t xml:space="preserve"> </w:t>
      </w:r>
      <w:proofErr w:type="gramStart"/>
      <w:r w:rsidR="00193CAA">
        <w:rPr>
          <w:rFonts w:ascii="Arial" w:hAnsi="Arial" w:cs="Arial"/>
          <w:sz w:val="24"/>
          <w:szCs w:val="24"/>
        </w:rPr>
        <w:t>ne</w:t>
      </w:r>
      <w:proofErr w:type="gramEnd"/>
      <w:r w:rsidR="00193CAA">
        <w:rPr>
          <w:rFonts w:ascii="Arial" w:hAnsi="Arial" w:cs="Arial"/>
          <w:sz w:val="24"/>
          <w:szCs w:val="24"/>
        </w:rPr>
        <w:t xml:space="preserve"> nelle sedi istituzionali di Roma Capitale ne nella </w:t>
      </w:r>
      <w:r w:rsidR="00193CAA" w:rsidRPr="00E21BF2">
        <w:rPr>
          <w:rFonts w:ascii="Arial" w:hAnsi="Arial" w:cs="Arial"/>
          <w:i/>
          <w:sz w:val="24"/>
          <w:szCs w:val="24"/>
        </w:rPr>
        <w:t>Conferenza d</w:t>
      </w:r>
      <w:r w:rsidR="00E21BF2">
        <w:rPr>
          <w:rFonts w:ascii="Arial" w:hAnsi="Arial" w:cs="Arial"/>
          <w:i/>
          <w:sz w:val="24"/>
          <w:szCs w:val="24"/>
        </w:rPr>
        <w:t>e</w:t>
      </w:r>
      <w:r w:rsidR="00193CAA" w:rsidRPr="00E21BF2">
        <w:rPr>
          <w:rFonts w:ascii="Arial" w:hAnsi="Arial" w:cs="Arial"/>
          <w:i/>
          <w:sz w:val="24"/>
          <w:szCs w:val="24"/>
        </w:rPr>
        <w:t>i Servizi</w:t>
      </w:r>
      <w:r w:rsidR="00193CAA">
        <w:rPr>
          <w:rFonts w:ascii="Arial" w:hAnsi="Arial" w:cs="Arial"/>
          <w:sz w:val="24"/>
          <w:szCs w:val="24"/>
        </w:rPr>
        <w:t xml:space="preserve"> presso la Regione Lazio;</w:t>
      </w:r>
    </w:p>
    <w:p w:rsidR="005E2E89" w:rsidRDefault="00686F61" w:rsidP="000F5394">
      <w:pPr>
        <w:jc w:val="both"/>
        <w:rPr>
          <w:rFonts w:ascii="Arial" w:hAnsi="Arial" w:cs="Arial"/>
          <w:sz w:val="24"/>
          <w:szCs w:val="24"/>
        </w:rPr>
      </w:pPr>
      <w:r>
        <w:rPr>
          <w:rFonts w:ascii="Arial" w:hAnsi="Arial" w:cs="Arial"/>
          <w:sz w:val="24"/>
          <w:szCs w:val="24"/>
        </w:rPr>
        <w:t xml:space="preserve">- </w:t>
      </w:r>
      <w:r w:rsidR="00193CAA">
        <w:rPr>
          <w:rFonts w:ascii="Arial" w:hAnsi="Arial" w:cs="Arial"/>
          <w:sz w:val="24"/>
          <w:szCs w:val="24"/>
        </w:rPr>
        <w:t xml:space="preserve">che la </w:t>
      </w:r>
      <w:r w:rsidR="00193CAA" w:rsidRPr="00E21BF2">
        <w:rPr>
          <w:rFonts w:ascii="Arial" w:hAnsi="Arial" w:cs="Arial"/>
          <w:i/>
          <w:sz w:val="24"/>
          <w:szCs w:val="24"/>
        </w:rPr>
        <w:t>Conferenza d</w:t>
      </w:r>
      <w:r w:rsidR="00E21BF2">
        <w:rPr>
          <w:rFonts w:ascii="Arial" w:hAnsi="Arial" w:cs="Arial"/>
          <w:i/>
          <w:sz w:val="24"/>
          <w:szCs w:val="24"/>
        </w:rPr>
        <w:t>e</w:t>
      </w:r>
      <w:r w:rsidR="00193CAA" w:rsidRPr="00E21BF2">
        <w:rPr>
          <w:rFonts w:ascii="Arial" w:hAnsi="Arial" w:cs="Arial"/>
          <w:i/>
          <w:sz w:val="24"/>
          <w:szCs w:val="24"/>
        </w:rPr>
        <w:t>i Servizi</w:t>
      </w:r>
      <w:r w:rsidR="00AD39AB">
        <w:rPr>
          <w:rFonts w:ascii="Arial" w:hAnsi="Arial" w:cs="Arial"/>
          <w:sz w:val="24"/>
          <w:szCs w:val="24"/>
        </w:rPr>
        <w:t xml:space="preserve"> ha terminato i lavori;</w:t>
      </w:r>
    </w:p>
    <w:p w:rsidR="005E2E89" w:rsidRDefault="005E2E89" w:rsidP="000F5394">
      <w:pPr>
        <w:jc w:val="both"/>
        <w:rPr>
          <w:rFonts w:ascii="Arial" w:hAnsi="Arial" w:cs="Arial"/>
          <w:sz w:val="24"/>
          <w:szCs w:val="24"/>
        </w:rPr>
      </w:pPr>
      <w:r>
        <w:rPr>
          <w:rFonts w:ascii="Arial" w:hAnsi="Arial" w:cs="Arial"/>
          <w:sz w:val="24"/>
          <w:szCs w:val="24"/>
        </w:rPr>
        <w:t>- che,</w:t>
      </w:r>
      <w:r w:rsidR="00AD39AB">
        <w:rPr>
          <w:rFonts w:ascii="Arial" w:hAnsi="Arial" w:cs="Arial"/>
          <w:sz w:val="24"/>
          <w:szCs w:val="24"/>
        </w:rPr>
        <w:t xml:space="preserve"> comunque</w:t>
      </w:r>
      <w:r>
        <w:rPr>
          <w:rFonts w:ascii="Arial" w:hAnsi="Arial" w:cs="Arial"/>
          <w:sz w:val="24"/>
          <w:szCs w:val="24"/>
        </w:rPr>
        <w:t>,</w:t>
      </w:r>
      <w:r w:rsidR="00AD39AB">
        <w:rPr>
          <w:rFonts w:ascii="Arial" w:hAnsi="Arial" w:cs="Arial"/>
          <w:sz w:val="24"/>
          <w:szCs w:val="24"/>
        </w:rPr>
        <w:t xml:space="preserve"> la Regione Lazio utilizzerà tutto il tempo disponibile per legge</w:t>
      </w:r>
      <w:r w:rsidR="00193CAA">
        <w:rPr>
          <w:rFonts w:ascii="Arial" w:hAnsi="Arial" w:cs="Arial"/>
          <w:sz w:val="24"/>
          <w:szCs w:val="24"/>
        </w:rPr>
        <w:t xml:space="preserve"> </w:t>
      </w:r>
      <w:r>
        <w:rPr>
          <w:rFonts w:ascii="Arial" w:hAnsi="Arial" w:cs="Arial"/>
          <w:sz w:val="24"/>
          <w:szCs w:val="24"/>
        </w:rPr>
        <w:t>affinché</w:t>
      </w:r>
      <w:r w:rsidR="00AD39AB">
        <w:rPr>
          <w:rFonts w:ascii="Arial" w:hAnsi="Arial" w:cs="Arial"/>
          <w:sz w:val="24"/>
          <w:szCs w:val="24"/>
        </w:rPr>
        <w:t xml:space="preserve"> Roma Capitale, </w:t>
      </w:r>
      <w:r>
        <w:rPr>
          <w:rFonts w:ascii="Arial" w:hAnsi="Arial" w:cs="Arial"/>
          <w:sz w:val="24"/>
          <w:szCs w:val="24"/>
        </w:rPr>
        <w:t xml:space="preserve">ultimata entro il 30.03 </w:t>
      </w:r>
      <w:proofErr w:type="gramStart"/>
      <w:r>
        <w:rPr>
          <w:rFonts w:ascii="Arial" w:hAnsi="Arial" w:cs="Arial"/>
          <w:sz w:val="24"/>
          <w:szCs w:val="24"/>
        </w:rPr>
        <w:t>p.v. la</w:t>
      </w:r>
      <w:proofErr w:type="gramEnd"/>
      <w:r>
        <w:rPr>
          <w:rFonts w:ascii="Arial" w:hAnsi="Arial" w:cs="Arial"/>
          <w:sz w:val="24"/>
          <w:szCs w:val="24"/>
        </w:rPr>
        <w:t xml:space="preserve"> verifica dell’interesse pubblico, possa trasmettere alla Regione stessa atti formali che attestino la possibilità o meno di proseguire l’iter amministrativo in atto;</w:t>
      </w:r>
    </w:p>
    <w:p w:rsidR="00193CAA" w:rsidRDefault="00686F61" w:rsidP="000F5394">
      <w:pPr>
        <w:jc w:val="both"/>
        <w:rPr>
          <w:rFonts w:ascii="Arial" w:hAnsi="Arial" w:cs="Arial"/>
          <w:sz w:val="24"/>
          <w:szCs w:val="24"/>
        </w:rPr>
      </w:pPr>
      <w:r>
        <w:rPr>
          <w:rFonts w:ascii="Arial" w:hAnsi="Arial" w:cs="Arial"/>
          <w:sz w:val="24"/>
          <w:szCs w:val="24"/>
        </w:rPr>
        <w:t xml:space="preserve">- </w:t>
      </w:r>
      <w:r w:rsidR="00193CAA">
        <w:rPr>
          <w:rFonts w:ascii="Arial" w:hAnsi="Arial" w:cs="Arial"/>
          <w:sz w:val="24"/>
          <w:szCs w:val="24"/>
        </w:rPr>
        <w:t>che l’iter amministrativo</w:t>
      </w:r>
      <w:r w:rsidR="00326D8E">
        <w:rPr>
          <w:rFonts w:ascii="Arial" w:hAnsi="Arial" w:cs="Arial"/>
          <w:sz w:val="24"/>
          <w:szCs w:val="24"/>
        </w:rPr>
        <w:t>,</w:t>
      </w:r>
      <w:r w:rsidR="00193CAA">
        <w:rPr>
          <w:rFonts w:ascii="Arial" w:hAnsi="Arial" w:cs="Arial"/>
          <w:sz w:val="24"/>
          <w:szCs w:val="24"/>
        </w:rPr>
        <w:t xml:space="preserve"> previsto d</w:t>
      </w:r>
      <w:r w:rsidR="00326D8E">
        <w:rPr>
          <w:rFonts w:ascii="Arial" w:hAnsi="Arial" w:cs="Arial"/>
          <w:sz w:val="24"/>
          <w:szCs w:val="24"/>
        </w:rPr>
        <w:t xml:space="preserve">alla Legge </w:t>
      </w:r>
      <w:r w:rsidR="00E21BF2">
        <w:rPr>
          <w:rFonts w:ascii="Arial" w:hAnsi="Arial" w:cs="Arial"/>
          <w:sz w:val="24"/>
          <w:szCs w:val="24"/>
        </w:rPr>
        <w:t>n.</w:t>
      </w:r>
      <w:r w:rsidR="00326D8E">
        <w:rPr>
          <w:rFonts w:ascii="Arial" w:hAnsi="Arial" w:cs="Arial"/>
          <w:sz w:val="24"/>
          <w:szCs w:val="24"/>
        </w:rPr>
        <w:t xml:space="preserve">147/2013 </w:t>
      </w:r>
      <w:proofErr w:type="gramStart"/>
      <w:r w:rsidR="00326D8E">
        <w:rPr>
          <w:rFonts w:ascii="Arial" w:hAnsi="Arial" w:cs="Arial"/>
          <w:sz w:val="24"/>
          <w:szCs w:val="24"/>
        </w:rPr>
        <w:t>ed</w:t>
      </w:r>
      <w:proofErr w:type="gramEnd"/>
      <w:r w:rsidR="00326D8E">
        <w:rPr>
          <w:rFonts w:ascii="Arial" w:hAnsi="Arial" w:cs="Arial"/>
          <w:sz w:val="24"/>
          <w:szCs w:val="24"/>
        </w:rPr>
        <w:t xml:space="preserve"> innescato dalla Delibera di Assemblea C</w:t>
      </w:r>
      <w:r w:rsidR="00193CAA">
        <w:rPr>
          <w:rFonts w:ascii="Arial" w:hAnsi="Arial" w:cs="Arial"/>
          <w:sz w:val="24"/>
          <w:szCs w:val="24"/>
        </w:rPr>
        <w:t>apitolina n.132/2014</w:t>
      </w:r>
      <w:r w:rsidR="00326D8E">
        <w:rPr>
          <w:rFonts w:ascii="Arial" w:hAnsi="Arial" w:cs="Arial"/>
          <w:sz w:val="24"/>
          <w:szCs w:val="24"/>
        </w:rPr>
        <w:t>, può essere proseguito</w:t>
      </w:r>
      <w:r w:rsidR="00193CAA">
        <w:rPr>
          <w:rFonts w:ascii="Arial" w:hAnsi="Arial" w:cs="Arial"/>
          <w:sz w:val="24"/>
          <w:szCs w:val="24"/>
        </w:rPr>
        <w:t xml:space="preserve"> solo in presenza di modifiche </w:t>
      </w:r>
      <w:proofErr w:type="gramStart"/>
      <w:r w:rsidR="00193CAA">
        <w:rPr>
          <w:rFonts w:ascii="Arial" w:hAnsi="Arial" w:cs="Arial"/>
          <w:sz w:val="24"/>
          <w:szCs w:val="24"/>
        </w:rPr>
        <w:t>non</w:t>
      </w:r>
      <w:proofErr w:type="gramEnd"/>
      <w:r w:rsidR="00193CAA">
        <w:rPr>
          <w:rFonts w:ascii="Arial" w:hAnsi="Arial" w:cs="Arial"/>
          <w:sz w:val="24"/>
          <w:szCs w:val="24"/>
        </w:rPr>
        <w:t xml:space="preserve"> sostanziali al progetto presentato in data 29.05.2014 da EURNOVA S.r.l. e vagliato secondo le procedure stabilite da Roma Capitale;</w:t>
      </w:r>
    </w:p>
    <w:p w:rsidR="00193CAA" w:rsidRDefault="00326D8E" w:rsidP="000F5394">
      <w:pPr>
        <w:jc w:val="both"/>
        <w:rPr>
          <w:rFonts w:ascii="Arial" w:hAnsi="Arial" w:cs="Arial"/>
          <w:sz w:val="24"/>
          <w:szCs w:val="24"/>
        </w:rPr>
      </w:pPr>
      <w:r>
        <w:rPr>
          <w:rFonts w:ascii="Arial" w:hAnsi="Arial" w:cs="Arial"/>
          <w:sz w:val="24"/>
          <w:szCs w:val="24"/>
        </w:rPr>
        <w:t xml:space="preserve">- </w:t>
      </w:r>
      <w:r w:rsidR="00193CAA">
        <w:rPr>
          <w:rFonts w:ascii="Arial" w:hAnsi="Arial" w:cs="Arial"/>
          <w:sz w:val="24"/>
          <w:szCs w:val="24"/>
        </w:rPr>
        <w:t xml:space="preserve">che l’Amministrazione ha il dovere di rispondere in tempi brevi </w:t>
      </w:r>
      <w:proofErr w:type="gramStart"/>
      <w:r w:rsidR="00193CAA">
        <w:rPr>
          <w:rFonts w:ascii="Arial" w:hAnsi="Arial" w:cs="Arial"/>
          <w:sz w:val="24"/>
          <w:szCs w:val="24"/>
        </w:rPr>
        <w:t>ad</w:t>
      </w:r>
      <w:proofErr w:type="gramEnd"/>
      <w:r w:rsidR="00193CAA">
        <w:rPr>
          <w:rFonts w:ascii="Arial" w:hAnsi="Arial" w:cs="Arial"/>
          <w:sz w:val="24"/>
          <w:szCs w:val="24"/>
        </w:rPr>
        <w:t xml:space="preserve"> EURNOVA S.r.l. sulla reale intenzione di portare avanti il progetto “Nuovo Stadio della Roma”</w:t>
      </w:r>
      <w:r>
        <w:rPr>
          <w:rFonts w:ascii="Arial" w:hAnsi="Arial" w:cs="Arial"/>
          <w:sz w:val="24"/>
          <w:szCs w:val="24"/>
        </w:rPr>
        <w:t xml:space="preserve"> anche per evitare possibili</w:t>
      </w:r>
      <w:r w:rsidR="00193CAA">
        <w:rPr>
          <w:rFonts w:ascii="Arial" w:hAnsi="Arial" w:cs="Arial"/>
          <w:sz w:val="24"/>
          <w:szCs w:val="24"/>
        </w:rPr>
        <w:t xml:space="preserve"> ed ingenti danni erariali;</w:t>
      </w:r>
    </w:p>
    <w:p w:rsidR="00BC20DA" w:rsidRDefault="00BC20DA" w:rsidP="00001367">
      <w:pPr>
        <w:jc w:val="center"/>
        <w:rPr>
          <w:rFonts w:ascii="Arial" w:hAnsi="Arial" w:cs="Arial"/>
          <w:b/>
          <w:bCs/>
        </w:rPr>
      </w:pPr>
    </w:p>
    <w:p w:rsidR="002D5186" w:rsidRDefault="002D5186" w:rsidP="00001367">
      <w:pPr>
        <w:jc w:val="center"/>
        <w:rPr>
          <w:rFonts w:ascii="Arial" w:hAnsi="Arial" w:cs="Arial"/>
          <w:b/>
          <w:bCs/>
        </w:rPr>
      </w:pPr>
    </w:p>
    <w:p w:rsidR="00F47AEF" w:rsidRPr="00F47AEF" w:rsidRDefault="00F47AEF" w:rsidP="00001367">
      <w:pPr>
        <w:jc w:val="center"/>
        <w:rPr>
          <w:rFonts w:ascii="Arial" w:hAnsi="Arial" w:cs="Arial"/>
          <w:b/>
          <w:bCs/>
        </w:rPr>
      </w:pPr>
      <w:proofErr w:type="gramStart"/>
      <w:r w:rsidRPr="00F47AEF">
        <w:rPr>
          <w:rFonts w:ascii="Arial" w:hAnsi="Arial" w:cs="Arial"/>
          <w:b/>
          <w:bCs/>
        </w:rPr>
        <w:lastRenderedPageBreak/>
        <w:t>tutto</w:t>
      </w:r>
      <w:proofErr w:type="gramEnd"/>
      <w:r w:rsidRPr="00F47AEF">
        <w:rPr>
          <w:rFonts w:ascii="Arial" w:hAnsi="Arial" w:cs="Arial"/>
          <w:b/>
          <w:bCs/>
        </w:rPr>
        <w:t xml:space="preserve"> ciò premesso</w:t>
      </w:r>
    </w:p>
    <w:p w:rsidR="00001367" w:rsidRDefault="00001367" w:rsidP="00001367">
      <w:pPr>
        <w:jc w:val="center"/>
        <w:rPr>
          <w:rFonts w:ascii="Arial" w:hAnsi="Arial" w:cs="Arial"/>
        </w:rPr>
      </w:pPr>
      <w:r>
        <w:rPr>
          <w:rFonts w:ascii="Arial" w:hAnsi="Arial" w:cs="Arial"/>
          <w:b/>
          <w:bCs/>
          <w:u w:val="single"/>
        </w:rPr>
        <w:t>L’Assemblea Capitolina</w:t>
      </w:r>
    </w:p>
    <w:p w:rsidR="000F5394" w:rsidRPr="00BC20DA" w:rsidRDefault="003E62EB" w:rsidP="00BC20DA">
      <w:pPr>
        <w:jc w:val="center"/>
        <w:rPr>
          <w:rFonts w:ascii="Arial" w:hAnsi="Arial" w:cs="Arial"/>
          <w:b/>
          <w:bCs/>
          <w:u w:val="single"/>
        </w:rPr>
      </w:pPr>
      <w:proofErr w:type="gramStart"/>
      <w:r>
        <w:rPr>
          <w:rFonts w:ascii="Arial" w:hAnsi="Arial" w:cs="Arial"/>
          <w:b/>
          <w:bCs/>
          <w:u w:val="single"/>
        </w:rPr>
        <w:t>impegna</w:t>
      </w:r>
      <w:proofErr w:type="gramEnd"/>
      <w:r>
        <w:rPr>
          <w:rFonts w:ascii="Arial" w:hAnsi="Arial" w:cs="Arial"/>
          <w:b/>
          <w:bCs/>
          <w:u w:val="single"/>
        </w:rPr>
        <w:t xml:space="preserve"> </w:t>
      </w:r>
      <w:r w:rsidR="00F47AEF">
        <w:rPr>
          <w:rFonts w:ascii="Arial" w:hAnsi="Arial" w:cs="Arial"/>
          <w:b/>
          <w:bCs/>
          <w:u w:val="single"/>
        </w:rPr>
        <w:t xml:space="preserve"> il Sindaco </w:t>
      </w:r>
      <w:r>
        <w:rPr>
          <w:rFonts w:ascii="Arial" w:hAnsi="Arial" w:cs="Arial"/>
          <w:b/>
          <w:bCs/>
          <w:u w:val="single"/>
        </w:rPr>
        <w:t xml:space="preserve">e la Giunta </w:t>
      </w:r>
      <w:r w:rsidR="00BC20DA">
        <w:rPr>
          <w:rFonts w:ascii="Arial" w:hAnsi="Arial" w:cs="Arial"/>
          <w:b/>
          <w:bCs/>
          <w:u w:val="single"/>
        </w:rPr>
        <w:t>a :</w:t>
      </w:r>
    </w:p>
    <w:p w:rsidR="003E62EB" w:rsidRDefault="003E62EB" w:rsidP="003E62EB">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portare</w:t>
      </w:r>
      <w:proofErr w:type="gramEnd"/>
      <w:r>
        <w:rPr>
          <w:rFonts w:ascii="Arial" w:hAnsi="Arial" w:cs="Arial"/>
          <w:bCs/>
          <w:color w:val="000000"/>
          <w:spacing w:val="-2"/>
        </w:rPr>
        <w:t>, in tempi stretti, nelle Commissioni Capitoline competenti</w:t>
      </w:r>
      <w:r w:rsidR="00F47AEF">
        <w:rPr>
          <w:rFonts w:ascii="Arial" w:hAnsi="Arial" w:cs="Arial"/>
          <w:bCs/>
          <w:color w:val="000000"/>
          <w:spacing w:val="-2"/>
        </w:rPr>
        <w:t>,</w:t>
      </w:r>
      <w:r>
        <w:rPr>
          <w:rFonts w:ascii="Arial" w:hAnsi="Arial" w:cs="Arial"/>
          <w:bCs/>
          <w:color w:val="000000"/>
          <w:spacing w:val="-2"/>
        </w:rPr>
        <w:t xml:space="preserve"> l’eventuale riformulazione del progetto “Nuovo Stadio della Roma”;</w:t>
      </w:r>
    </w:p>
    <w:p w:rsidR="003E62EB" w:rsidRDefault="003E62EB" w:rsidP="003E62EB">
      <w:pPr>
        <w:pStyle w:val="Paragrafoelenco"/>
        <w:jc w:val="both"/>
        <w:rPr>
          <w:rFonts w:ascii="Arial" w:hAnsi="Arial" w:cs="Arial"/>
          <w:bCs/>
          <w:color w:val="000000"/>
          <w:spacing w:val="-2"/>
        </w:rPr>
      </w:pPr>
    </w:p>
    <w:p w:rsidR="003E62EB" w:rsidRDefault="003E62EB" w:rsidP="003E62EB">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qualora</w:t>
      </w:r>
      <w:proofErr w:type="gramEnd"/>
      <w:r>
        <w:rPr>
          <w:rFonts w:ascii="Arial" w:hAnsi="Arial" w:cs="Arial"/>
          <w:bCs/>
          <w:color w:val="000000"/>
          <w:spacing w:val="-2"/>
        </w:rPr>
        <w:t xml:space="preserve"> questo progetto differisca sostanzialmente da quello definito dalla Delibera di Assemblea Capitolina n.132/2014, presentare una nuova proposta di delibera di Assemblea Capitolina</w:t>
      </w:r>
      <w:r w:rsidR="00F47AEF">
        <w:rPr>
          <w:rFonts w:ascii="Arial" w:hAnsi="Arial" w:cs="Arial"/>
          <w:bCs/>
          <w:color w:val="000000"/>
          <w:spacing w:val="-2"/>
        </w:rPr>
        <w:t>,</w:t>
      </w:r>
      <w:r>
        <w:rPr>
          <w:rFonts w:ascii="Arial" w:hAnsi="Arial" w:cs="Arial"/>
          <w:bCs/>
          <w:color w:val="000000"/>
          <w:spacing w:val="-2"/>
        </w:rPr>
        <w:t xml:space="preserve"> che dovrà ricominciare l’iter previsto dalla Legge n.147/2013;</w:t>
      </w:r>
    </w:p>
    <w:p w:rsidR="00E21BF2" w:rsidRPr="00E21BF2" w:rsidRDefault="00E21BF2" w:rsidP="00E21BF2">
      <w:pPr>
        <w:pStyle w:val="Paragrafoelenco"/>
        <w:rPr>
          <w:rFonts w:ascii="Arial" w:hAnsi="Arial" w:cs="Arial"/>
          <w:bCs/>
          <w:color w:val="000000"/>
          <w:spacing w:val="-2"/>
        </w:rPr>
      </w:pPr>
    </w:p>
    <w:p w:rsidR="00E21BF2" w:rsidRDefault="00BC20DA" w:rsidP="00E21BF2">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comunicare</w:t>
      </w:r>
      <w:proofErr w:type="gramEnd"/>
      <w:r w:rsidR="00EC455A">
        <w:rPr>
          <w:rFonts w:ascii="Arial" w:hAnsi="Arial" w:cs="Arial"/>
          <w:bCs/>
          <w:color w:val="000000"/>
          <w:spacing w:val="-2"/>
        </w:rPr>
        <w:t>, attraverso atti formali ed</w:t>
      </w:r>
      <w:r>
        <w:rPr>
          <w:rFonts w:ascii="Arial" w:hAnsi="Arial" w:cs="Arial"/>
          <w:bCs/>
          <w:color w:val="000000"/>
          <w:spacing w:val="-2"/>
        </w:rPr>
        <w:t xml:space="preserve"> </w:t>
      </w:r>
      <w:r w:rsidR="00EC455A">
        <w:rPr>
          <w:rFonts w:ascii="Arial" w:hAnsi="Arial" w:cs="Arial"/>
          <w:bCs/>
          <w:color w:val="000000"/>
          <w:spacing w:val="-2"/>
        </w:rPr>
        <w:t xml:space="preserve">entro il 05.04 p.v., </w:t>
      </w:r>
      <w:r>
        <w:rPr>
          <w:rFonts w:ascii="Arial" w:hAnsi="Arial" w:cs="Arial"/>
          <w:bCs/>
          <w:color w:val="000000"/>
          <w:spacing w:val="-2"/>
        </w:rPr>
        <w:t>alla R</w:t>
      </w:r>
      <w:r w:rsidR="00E21BF2">
        <w:rPr>
          <w:rFonts w:ascii="Arial" w:hAnsi="Arial" w:cs="Arial"/>
          <w:bCs/>
          <w:color w:val="000000"/>
          <w:spacing w:val="-2"/>
        </w:rPr>
        <w:t>egione Lazio</w:t>
      </w:r>
      <w:r w:rsidR="00EC455A">
        <w:rPr>
          <w:rFonts w:ascii="Arial" w:hAnsi="Arial" w:cs="Arial"/>
          <w:bCs/>
          <w:color w:val="000000"/>
          <w:spacing w:val="-2"/>
        </w:rPr>
        <w:t xml:space="preserve"> e a tutte le istituzioni coinvolte nella procedura amministrativa in corso</w:t>
      </w:r>
      <w:r w:rsidR="00E21BF2">
        <w:rPr>
          <w:rFonts w:ascii="Arial" w:hAnsi="Arial" w:cs="Arial"/>
          <w:bCs/>
          <w:color w:val="000000"/>
          <w:spacing w:val="-2"/>
        </w:rPr>
        <w:t xml:space="preserve">, la </w:t>
      </w:r>
      <w:r w:rsidR="00EC455A">
        <w:rPr>
          <w:rFonts w:ascii="Arial" w:hAnsi="Arial" w:cs="Arial"/>
          <w:bCs/>
          <w:color w:val="000000"/>
          <w:spacing w:val="-2"/>
        </w:rPr>
        <w:t xml:space="preserve">volontà </w:t>
      </w:r>
      <w:r w:rsidR="00E21BF2">
        <w:rPr>
          <w:rFonts w:ascii="Arial" w:hAnsi="Arial" w:cs="Arial"/>
          <w:bCs/>
          <w:color w:val="000000"/>
          <w:spacing w:val="-2"/>
        </w:rPr>
        <w:t>di proseguire l’attuale iter am</w:t>
      </w:r>
      <w:r>
        <w:rPr>
          <w:rFonts w:ascii="Arial" w:hAnsi="Arial" w:cs="Arial"/>
          <w:bCs/>
          <w:color w:val="000000"/>
          <w:spacing w:val="-2"/>
        </w:rPr>
        <w:t>ministrativo o la sua decadenza;</w:t>
      </w:r>
    </w:p>
    <w:p w:rsidR="00E21BF2" w:rsidRPr="00E21BF2" w:rsidRDefault="00E21BF2" w:rsidP="00E21BF2">
      <w:pPr>
        <w:pStyle w:val="Paragrafoelenco"/>
        <w:rPr>
          <w:rFonts w:ascii="Arial" w:hAnsi="Arial" w:cs="Arial"/>
          <w:bCs/>
          <w:color w:val="000000"/>
          <w:spacing w:val="-2"/>
        </w:rPr>
      </w:pPr>
    </w:p>
    <w:p w:rsidR="003E62EB" w:rsidRPr="00E21BF2" w:rsidRDefault="00BC20DA" w:rsidP="00E21BF2">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v</w:t>
      </w:r>
      <w:r w:rsidR="003E62EB" w:rsidRPr="00E21BF2">
        <w:rPr>
          <w:rFonts w:ascii="Arial" w:hAnsi="Arial" w:cs="Arial"/>
          <w:bCs/>
          <w:color w:val="000000"/>
          <w:spacing w:val="-2"/>
        </w:rPr>
        <w:t>incolare</w:t>
      </w:r>
      <w:proofErr w:type="gramEnd"/>
      <w:r w:rsidR="003E62EB" w:rsidRPr="00E21BF2">
        <w:rPr>
          <w:rFonts w:ascii="Arial" w:hAnsi="Arial" w:cs="Arial"/>
          <w:bCs/>
          <w:color w:val="000000"/>
          <w:spacing w:val="-2"/>
        </w:rPr>
        <w:t xml:space="preserve"> il voto positivo dell’Assemblea Capitolina</w:t>
      </w:r>
      <w:r w:rsidR="00E21BF2">
        <w:rPr>
          <w:rFonts w:ascii="Arial" w:hAnsi="Arial" w:cs="Arial"/>
          <w:bCs/>
          <w:color w:val="000000"/>
          <w:spacing w:val="-2"/>
        </w:rPr>
        <w:t>, sia nel caso della prosecuzione de</w:t>
      </w:r>
      <w:r>
        <w:rPr>
          <w:rFonts w:ascii="Arial" w:hAnsi="Arial" w:cs="Arial"/>
          <w:bCs/>
          <w:color w:val="000000"/>
          <w:spacing w:val="-2"/>
        </w:rPr>
        <w:t>l</w:t>
      </w:r>
      <w:r w:rsidR="00E21BF2">
        <w:rPr>
          <w:rFonts w:ascii="Arial" w:hAnsi="Arial" w:cs="Arial"/>
          <w:bCs/>
          <w:color w:val="000000"/>
          <w:spacing w:val="-2"/>
        </w:rPr>
        <w:t>l’attuale iter amministrativo ovvero nel caso di un nuovo progetto,</w:t>
      </w:r>
      <w:r>
        <w:rPr>
          <w:rFonts w:ascii="Arial" w:hAnsi="Arial" w:cs="Arial"/>
          <w:bCs/>
          <w:color w:val="000000"/>
          <w:spacing w:val="-2"/>
        </w:rPr>
        <w:t xml:space="preserve"> alla valutazione del </w:t>
      </w:r>
      <w:r w:rsidR="003E62EB" w:rsidRPr="00E21BF2">
        <w:rPr>
          <w:rFonts w:ascii="Arial" w:hAnsi="Arial" w:cs="Arial"/>
          <w:bCs/>
          <w:color w:val="000000"/>
          <w:spacing w:val="-2"/>
        </w:rPr>
        <w:t>rapporto opere pubbliche/private</w:t>
      </w:r>
      <w:r w:rsidR="00F47AEF" w:rsidRPr="00E21BF2">
        <w:rPr>
          <w:rFonts w:ascii="Arial" w:hAnsi="Arial" w:cs="Arial"/>
          <w:bCs/>
          <w:color w:val="000000"/>
          <w:spacing w:val="-2"/>
        </w:rPr>
        <w:t>,</w:t>
      </w:r>
      <w:r w:rsidR="003E62EB" w:rsidRPr="00E21BF2">
        <w:rPr>
          <w:rFonts w:ascii="Arial" w:hAnsi="Arial" w:cs="Arial"/>
          <w:bCs/>
          <w:color w:val="000000"/>
          <w:spacing w:val="-2"/>
        </w:rPr>
        <w:t xml:space="preserve"> con un </w:t>
      </w:r>
      <w:r>
        <w:rPr>
          <w:rFonts w:ascii="Arial" w:hAnsi="Arial" w:cs="Arial"/>
          <w:bCs/>
          <w:color w:val="000000"/>
          <w:spacing w:val="-2"/>
        </w:rPr>
        <w:t xml:space="preserve">significativo </w:t>
      </w:r>
      <w:r w:rsidR="003E62EB" w:rsidRPr="00E21BF2">
        <w:rPr>
          <w:rFonts w:ascii="Arial" w:hAnsi="Arial" w:cs="Arial"/>
          <w:bCs/>
          <w:color w:val="000000"/>
          <w:spacing w:val="-2"/>
        </w:rPr>
        <w:t>peso delle prime sulle seconde;</w:t>
      </w:r>
    </w:p>
    <w:p w:rsidR="003E62EB" w:rsidRPr="003E62EB" w:rsidRDefault="003E62EB" w:rsidP="003E62EB">
      <w:pPr>
        <w:pStyle w:val="Paragrafoelenco"/>
        <w:rPr>
          <w:rFonts w:ascii="Arial" w:hAnsi="Arial" w:cs="Arial"/>
          <w:bCs/>
          <w:color w:val="000000"/>
          <w:spacing w:val="-2"/>
        </w:rPr>
      </w:pPr>
    </w:p>
    <w:p w:rsidR="003E62EB" w:rsidRDefault="003E62EB" w:rsidP="003E62EB">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individuare</w:t>
      </w:r>
      <w:proofErr w:type="gramEnd"/>
      <w:r>
        <w:rPr>
          <w:rFonts w:ascii="Arial" w:hAnsi="Arial" w:cs="Arial"/>
          <w:bCs/>
          <w:color w:val="000000"/>
          <w:spacing w:val="-2"/>
        </w:rPr>
        <w:t xml:space="preserve"> le opere pubbliche utili al miglioramento della vita quotidiana dei cittadini romani</w:t>
      </w:r>
      <w:r w:rsidR="00E21BF2">
        <w:rPr>
          <w:rFonts w:ascii="Arial" w:hAnsi="Arial" w:cs="Arial"/>
          <w:bCs/>
          <w:color w:val="000000"/>
          <w:spacing w:val="-2"/>
        </w:rPr>
        <w:t>,</w:t>
      </w:r>
      <w:r>
        <w:rPr>
          <w:rFonts w:ascii="Arial" w:hAnsi="Arial" w:cs="Arial"/>
          <w:bCs/>
          <w:color w:val="000000"/>
          <w:spacing w:val="-2"/>
        </w:rPr>
        <w:t xml:space="preserve"> anche al di là dello stretto necessario legato alla fruibilità dell’impianto;</w:t>
      </w:r>
    </w:p>
    <w:p w:rsidR="003E62EB" w:rsidRPr="003E62EB" w:rsidRDefault="003E62EB" w:rsidP="003E62EB">
      <w:pPr>
        <w:pStyle w:val="Paragrafoelenco"/>
        <w:rPr>
          <w:rFonts w:ascii="Arial" w:hAnsi="Arial" w:cs="Arial"/>
          <w:bCs/>
          <w:color w:val="000000"/>
          <w:spacing w:val="-2"/>
        </w:rPr>
      </w:pPr>
    </w:p>
    <w:p w:rsidR="003E62EB" w:rsidRDefault="003E62EB" w:rsidP="003E62EB">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rispettare</w:t>
      </w:r>
      <w:proofErr w:type="gramEnd"/>
      <w:r w:rsidR="00BC20DA">
        <w:rPr>
          <w:rFonts w:ascii="Arial" w:hAnsi="Arial" w:cs="Arial"/>
          <w:bCs/>
          <w:color w:val="000000"/>
          <w:spacing w:val="-2"/>
        </w:rPr>
        <w:t>,</w:t>
      </w:r>
      <w:r>
        <w:rPr>
          <w:rFonts w:ascii="Arial" w:hAnsi="Arial" w:cs="Arial"/>
          <w:bCs/>
          <w:color w:val="000000"/>
          <w:spacing w:val="-2"/>
        </w:rPr>
        <w:t xml:space="preserve"> nella progettazione</w:t>
      </w:r>
      <w:r w:rsidR="00BC20DA">
        <w:rPr>
          <w:rFonts w:ascii="Arial" w:hAnsi="Arial" w:cs="Arial"/>
          <w:bCs/>
          <w:color w:val="000000"/>
          <w:spacing w:val="-2"/>
        </w:rPr>
        <w:t>,</w:t>
      </w:r>
      <w:r>
        <w:rPr>
          <w:rFonts w:ascii="Arial" w:hAnsi="Arial" w:cs="Arial"/>
          <w:bCs/>
          <w:color w:val="000000"/>
          <w:spacing w:val="-2"/>
        </w:rPr>
        <w:t xml:space="preserve"> i criteri di qualità architettonica (a livello con gli standard ambientali di ultima generazione)</w:t>
      </w:r>
      <w:r w:rsidR="00BC20DA">
        <w:rPr>
          <w:rFonts w:ascii="Arial" w:hAnsi="Arial" w:cs="Arial"/>
          <w:bCs/>
          <w:color w:val="000000"/>
          <w:spacing w:val="-2"/>
        </w:rPr>
        <w:t xml:space="preserve"> e</w:t>
      </w:r>
      <w:r>
        <w:rPr>
          <w:rFonts w:ascii="Arial" w:hAnsi="Arial" w:cs="Arial"/>
          <w:bCs/>
          <w:color w:val="000000"/>
          <w:spacing w:val="-2"/>
        </w:rPr>
        <w:t xml:space="preserve"> urbanistica</w:t>
      </w:r>
      <w:r w:rsidR="00BC20DA">
        <w:rPr>
          <w:rFonts w:ascii="Arial" w:hAnsi="Arial" w:cs="Arial"/>
          <w:bCs/>
          <w:color w:val="000000"/>
          <w:spacing w:val="-2"/>
        </w:rPr>
        <w:t>,</w:t>
      </w:r>
      <w:r>
        <w:rPr>
          <w:rFonts w:ascii="Arial" w:hAnsi="Arial" w:cs="Arial"/>
          <w:bCs/>
          <w:color w:val="000000"/>
          <w:spacing w:val="-2"/>
        </w:rPr>
        <w:t xml:space="preserve"> evitando un eccessivo consumo di suolo e garantendo la sicurezza ambientale idrogeologica;</w:t>
      </w:r>
    </w:p>
    <w:p w:rsidR="003E62EB" w:rsidRPr="003E62EB" w:rsidRDefault="003E62EB" w:rsidP="003E62EB">
      <w:pPr>
        <w:pStyle w:val="Paragrafoelenco"/>
        <w:rPr>
          <w:rFonts w:ascii="Arial" w:hAnsi="Arial" w:cs="Arial"/>
          <w:bCs/>
          <w:color w:val="000000"/>
          <w:spacing w:val="-2"/>
        </w:rPr>
      </w:pPr>
    </w:p>
    <w:p w:rsidR="003E62EB" w:rsidRDefault="003E62EB" w:rsidP="003E62EB">
      <w:pPr>
        <w:pStyle w:val="Paragrafoelenco"/>
        <w:numPr>
          <w:ilvl w:val="0"/>
          <w:numId w:val="3"/>
        </w:numPr>
        <w:jc w:val="both"/>
        <w:rPr>
          <w:rFonts w:ascii="Arial" w:hAnsi="Arial" w:cs="Arial"/>
          <w:bCs/>
          <w:color w:val="000000"/>
          <w:spacing w:val="-2"/>
        </w:rPr>
      </w:pPr>
      <w:proofErr w:type="gramStart"/>
      <w:r>
        <w:rPr>
          <w:rFonts w:ascii="Arial" w:hAnsi="Arial" w:cs="Arial"/>
          <w:bCs/>
          <w:color w:val="000000"/>
          <w:spacing w:val="-2"/>
        </w:rPr>
        <w:t>specificare</w:t>
      </w:r>
      <w:proofErr w:type="gramEnd"/>
      <w:r>
        <w:rPr>
          <w:rFonts w:ascii="Arial" w:hAnsi="Arial" w:cs="Arial"/>
          <w:bCs/>
          <w:color w:val="000000"/>
          <w:spacing w:val="-2"/>
        </w:rPr>
        <w:t xml:space="preserve"> il rapporto tra i soggetti proponenti e l’A.S. Roma</w:t>
      </w:r>
      <w:r w:rsidR="00BC20DA">
        <w:rPr>
          <w:rFonts w:ascii="Arial" w:hAnsi="Arial" w:cs="Arial"/>
          <w:bCs/>
          <w:color w:val="000000"/>
          <w:spacing w:val="-2"/>
        </w:rPr>
        <w:t>,</w:t>
      </w:r>
      <w:r>
        <w:rPr>
          <w:rFonts w:ascii="Arial" w:hAnsi="Arial" w:cs="Arial"/>
          <w:bCs/>
          <w:color w:val="000000"/>
          <w:spacing w:val="-2"/>
        </w:rPr>
        <w:t xml:space="preserve"> affinché l’impianto sia in carico effettivo alla società sportiva </w:t>
      </w:r>
      <w:r w:rsidR="00BC20DA">
        <w:rPr>
          <w:rFonts w:ascii="Arial" w:hAnsi="Arial" w:cs="Arial"/>
          <w:bCs/>
          <w:color w:val="000000"/>
          <w:spacing w:val="-2"/>
        </w:rPr>
        <w:t xml:space="preserve">per almeno 30 anni </w:t>
      </w:r>
      <w:r>
        <w:rPr>
          <w:rFonts w:ascii="Arial" w:hAnsi="Arial" w:cs="Arial"/>
          <w:bCs/>
          <w:color w:val="000000"/>
          <w:spacing w:val="-2"/>
        </w:rPr>
        <w:t xml:space="preserve">e che la stessa non sia esposta nel futuro ad oneri che minino la </w:t>
      </w:r>
      <w:r w:rsidR="00BC20DA">
        <w:rPr>
          <w:rFonts w:ascii="Arial" w:hAnsi="Arial" w:cs="Arial"/>
          <w:bCs/>
          <w:color w:val="000000"/>
          <w:spacing w:val="-2"/>
        </w:rPr>
        <w:t xml:space="preserve">sua </w:t>
      </w:r>
      <w:r>
        <w:rPr>
          <w:rFonts w:ascii="Arial" w:hAnsi="Arial" w:cs="Arial"/>
          <w:bCs/>
          <w:color w:val="000000"/>
          <w:spacing w:val="-2"/>
        </w:rPr>
        <w:t>situaz</w:t>
      </w:r>
      <w:r w:rsidR="00BC20DA">
        <w:rPr>
          <w:rFonts w:ascii="Arial" w:hAnsi="Arial" w:cs="Arial"/>
          <w:bCs/>
          <w:color w:val="000000"/>
          <w:spacing w:val="-2"/>
        </w:rPr>
        <w:t>ione finanziaria.</w:t>
      </w:r>
    </w:p>
    <w:p w:rsidR="003E62EB" w:rsidRPr="003E62EB" w:rsidRDefault="003E62EB" w:rsidP="003E62EB">
      <w:pPr>
        <w:pStyle w:val="Paragrafoelenco"/>
        <w:rPr>
          <w:rFonts w:ascii="Arial" w:hAnsi="Arial" w:cs="Arial"/>
          <w:bCs/>
          <w:color w:val="000000"/>
          <w:spacing w:val="-2"/>
        </w:rPr>
      </w:pPr>
    </w:p>
    <w:p w:rsidR="00BC2906" w:rsidRDefault="00BC2906" w:rsidP="00BC2906">
      <w:pPr>
        <w:shd w:val="clear" w:color="auto" w:fill="FFFFFF"/>
        <w:spacing w:after="0" w:line="240" w:lineRule="auto"/>
        <w:ind w:right="10"/>
        <w:jc w:val="both"/>
        <w:rPr>
          <w:rFonts w:ascii="Arial" w:hAnsi="Arial" w:cs="Arial"/>
          <w:bCs/>
          <w:color w:val="000000"/>
          <w:spacing w:val="-2"/>
          <w:sz w:val="24"/>
          <w:szCs w:val="24"/>
        </w:rPr>
      </w:pPr>
    </w:p>
    <w:p w:rsidR="000B29AC" w:rsidRDefault="00001367"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r>
        <w:rPr>
          <w:rFonts w:ascii="Arial" w:hAnsi="Arial" w:cs="Arial"/>
          <w:bCs/>
          <w:color w:val="000000"/>
          <w:spacing w:val="-2"/>
          <w:sz w:val="24"/>
          <w:szCs w:val="24"/>
        </w:rPr>
        <w:t>Cons</w:t>
      </w:r>
      <w:proofErr w:type="spellEnd"/>
      <w:r>
        <w:rPr>
          <w:rFonts w:ascii="Arial" w:hAnsi="Arial" w:cs="Arial"/>
          <w:bCs/>
          <w:color w:val="000000"/>
          <w:spacing w:val="-2"/>
          <w:sz w:val="24"/>
          <w:szCs w:val="24"/>
        </w:rPr>
        <w:t xml:space="preserve">. </w:t>
      </w:r>
      <w:proofErr w:type="spellStart"/>
      <w:r>
        <w:rPr>
          <w:rFonts w:ascii="Arial" w:hAnsi="Arial" w:cs="Arial"/>
          <w:bCs/>
          <w:color w:val="000000"/>
          <w:spacing w:val="-2"/>
          <w:sz w:val="24"/>
          <w:szCs w:val="24"/>
        </w:rPr>
        <w:t>Antongiulio</w:t>
      </w:r>
      <w:proofErr w:type="spellEnd"/>
      <w:r>
        <w:rPr>
          <w:rFonts w:ascii="Arial" w:hAnsi="Arial" w:cs="Arial"/>
          <w:bCs/>
          <w:color w:val="000000"/>
          <w:spacing w:val="-2"/>
          <w:sz w:val="24"/>
          <w:szCs w:val="24"/>
        </w:rPr>
        <w:t xml:space="preserve"> Pelonzi</w:t>
      </w:r>
    </w:p>
    <w:p w:rsidR="00BC20DA" w:rsidRDefault="00BC20DA" w:rsidP="00BC2906">
      <w:pPr>
        <w:shd w:val="clear" w:color="auto" w:fill="FFFFFF"/>
        <w:spacing w:after="0" w:line="240" w:lineRule="auto"/>
        <w:ind w:right="10"/>
        <w:jc w:val="both"/>
        <w:rPr>
          <w:rFonts w:ascii="Arial" w:hAnsi="Arial" w:cs="Arial"/>
          <w:bCs/>
          <w:color w:val="000000"/>
          <w:spacing w:val="-2"/>
          <w:sz w:val="24"/>
          <w:szCs w:val="24"/>
        </w:rPr>
      </w:pPr>
    </w:p>
    <w:p w:rsidR="00BB49FB" w:rsidRDefault="00BB49FB"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r>
        <w:rPr>
          <w:rFonts w:ascii="Arial" w:hAnsi="Arial" w:cs="Arial"/>
          <w:bCs/>
          <w:color w:val="000000"/>
          <w:spacing w:val="-2"/>
          <w:sz w:val="24"/>
          <w:szCs w:val="24"/>
        </w:rPr>
        <w:t>Cons</w:t>
      </w:r>
      <w:proofErr w:type="spellEnd"/>
      <w:r>
        <w:rPr>
          <w:rFonts w:ascii="Arial" w:hAnsi="Arial" w:cs="Arial"/>
          <w:bCs/>
          <w:color w:val="000000"/>
          <w:spacing w:val="-2"/>
          <w:sz w:val="24"/>
          <w:szCs w:val="24"/>
        </w:rPr>
        <w:t>. Michela Di Biase</w:t>
      </w:r>
    </w:p>
    <w:p w:rsidR="00BC20DA" w:rsidRDefault="00BC20DA" w:rsidP="00BC2906">
      <w:pPr>
        <w:shd w:val="clear" w:color="auto" w:fill="FFFFFF"/>
        <w:spacing w:after="0" w:line="240" w:lineRule="auto"/>
        <w:ind w:right="10"/>
        <w:jc w:val="both"/>
        <w:rPr>
          <w:rFonts w:ascii="Arial" w:hAnsi="Arial" w:cs="Arial"/>
          <w:bCs/>
          <w:color w:val="000000"/>
          <w:spacing w:val="-2"/>
          <w:sz w:val="24"/>
          <w:szCs w:val="24"/>
        </w:rPr>
      </w:pPr>
    </w:p>
    <w:p w:rsidR="00BB49FB" w:rsidRDefault="00BB49FB"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proofErr w:type="gramStart"/>
      <w:r>
        <w:rPr>
          <w:rFonts w:ascii="Arial" w:hAnsi="Arial" w:cs="Arial"/>
          <w:bCs/>
          <w:color w:val="000000"/>
          <w:spacing w:val="-2"/>
          <w:sz w:val="24"/>
          <w:szCs w:val="24"/>
        </w:rPr>
        <w:t>Cons.Roberto</w:t>
      </w:r>
      <w:proofErr w:type="spellEnd"/>
      <w:proofErr w:type="gramEnd"/>
      <w:r>
        <w:rPr>
          <w:rFonts w:ascii="Arial" w:hAnsi="Arial" w:cs="Arial"/>
          <w:bCs/>
          <w:color w:val="000000"/>
          <w:spacing w:val="-2"/>
          <w:sz w:val="24"/>
          <w:szCs w:val="24"/>
        </w:rPr>
        <w:t xml:space="preserve"> </w:t>
      </w:r>
      <w:proofErr w:type="spellStart"/>
      <w:r>
        <w:rPr>
          <w:rFonts w:ascii="Arial" w:hAnsi="Arial" w:cs="Arial"/>
          <w:bCs/>
          <w:color w:val="000000"/>
          <w:spacing w:val="-2"/>
          <w:sz w:val="24"/>
          <w:szCs w:val="24"/>
        </w:rPr>
        <w:t>Giachetti</w:t>
      </w:r>
      <w:proofErr w:type="spellEnd"/>
    </w:p>
    <w:p w:rsidR="00BC20DA" w:rsidRDefault="00BC20DA" w:rsidP="00BC2906">
      <w:pPr>
        <w:shd w:val="clear" w:color="auto" w:fill="FFFFFF"/>
        <w:spacing w:after="0" w:line="240" w:lineRule="auto"/>
        <w:ind w:right="10"/>
        <w:jc w:val="both"/>
        <w:rPr>
          <w:rFonts w:ascii="Arial" w:hAnsi="Arial" w:cs="Arial"/>
          <w:bCs/>
          <w:color w:val="000000"/>
          <w:spacing w:val="-2"/>
          <w:sz w:val="24"/>
          <w:szCs w:val="24"/>
        </w:rPr>
      </w:pPr>
    </w:p>
    <w:p w:rsidR="00BB49FB" w:rsidRDefault="00BB49FB"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proofErr w:type="gramStart"/>
      <w:r>
        <w:rPr>
          <w:rFonts w:ascii="Arial" w:hAnsi="Arial" w:cs="Arial"/>
          <w:bCs/>
          <w:color w:val="000000"/>
          <w:spacing w:val="-2"/>
          <w:sz w:val="24"/>
          <w:szCs w:val="24"/>
        </w:rPr>
        <w:t>Cons.Ilaria</w:t>
      </w:r>
      <w:proofErr w:type="spellEnd"/>
      <w:proofErr w:type="gramEnd"/>
      <w:r>
        <w:rPr>
          <w:rFonts w:ascii="Arial" w:hAnsi="Arial" w:cs="Arial"/>
          <w:bCs/>
          <w:color w:val="000000"/>
          <w:spacing w:val="-2"/>
          <w:sz w:val="24"/>
          <w:szCs w:val="24"/>
        </w:rPr>
        <w:t xml:space="preserve"> Piccolo</w:t>
      </w:r>
    </w:p>
    <w:p w:rsidR="00BC20DA" w:rsidRDefault="00BC20DA" w:rsidP="00BC2906">
      <w:pPr>
        <w:shd w:val="clear" w:color="auto" w:fill="FFFFFF"/>
        <w:spacing w:after="0" w:line="240" w:lineRule="auto"/>
        <w:ind w:right="10"/>
        <w:jc w:val="both"/>
        <w:rPr>
          <w:rFonts w:ascii="Arial" w:hAnsi="Arial" w:cs="Arial"/>
          <w:bCs/>
          <w:color w:val="000000"/>
          <w:spacing w:val="-2"/>
          <w:sz w:val="24"/>
          <w:szCs w:val="24"/>
        </w:rPr>
      </w:pPr>
    </w:p>
    <w:p w:rsidR="00BB49FB" w:rsidRDefault="00BB49FB"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proofErr w:type="gramStart"/>
      <w:r>
        <w:rPr>
          <w:rFonts w:ascii="Arial" w:hAnsi="Arial" w:cs="Arial"/>
          <w:bCs/>
          <w:color w:val="000000"/>
          <w:spacing w:val="-2"/>
          <w:sz w:val="24"/>
          <w:szCs w:val="24"/>
        </w:rPr>
        <w:t>Cons.Valeria</w:t>
      </w:r>
      <w:proofErr w:type="spellEnd"/>
      <w:proofErr w:type="gramEnd"/>
      <w:r>
        <w:rPr>
          <w:rFonts w:ascii="Arial" w:hAnsi="Arial" w:cs="Arial"/>
          <w:bCs/>
          <w:color w:val="000000"/>
          <w:spacing w:val="-2"/>
          <w:sz w:val="24"/>
          <w:szCs w:val="24"/>
        </w:rPr>
        <w:t xml:space="preserve"> Baglio</w:t>
      </w:r>
    </w:p>
    <w:p w:rsidR="00BC20DA" w:rsidRDefault="00BC20DA" w:rsidP="00BC2906">
      <w:pPr>
        <w:shd w:val="clear" w:color="auto" w:fill="FFFFFF"/>
        <w:spacing w:after="0" w:line="240" w:lineRule="auto"/>
        <w:ind w:right="10"/>
        <w:jc w:val="both"/>
        <w:rPr>
          <w:rFonts w:ascii="Arial" w:hAnsi="Arial" w:cs="Arial"/>
          <w:bCs/>
          <w:color w:val="000000"/>
          <w:spacing w:val="-2"/>
          <w:sz w:val="24"/>
          <w:szCs w:val="24"/>
        </w:rPr>
      </w:pPr>
    </w:p>
    <w:p w:rsidR="00BB49FB" w:rsidRDefault="00BB49FB"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r>
        <w:rPr>
          <w:rFonts w:ascii="Arial" w:hAnsi="Arial" w:cs="Arial"/>
          <w:bCs/>
          <w:color w:val="000000"/>
          <w:spacing w:val="-2"/>
          <w:sz w:val="24"/>
          <w:szCs w:val="24"/>
        </w:rPr>
        <w:t>Cons</w:t>
      </w:r>
      <w:proofErr w:type="spellEnd"/>
      <w:r>
        <w:rPr>
          <w:rFonts w:ascii="Arial" w:hAnsi="Arial" w:cs="Arial"/>
          <w:bCs/>
          <w:color w:val="000000"/>
          <w:spacing w:val="-2"/>
          <w:sz w:val="24"/>
          <w:szCs w:val="24"/>
        </w:rPr>
        <w:t>. Orlando Corsetti</w:t>
      </w:r>
    </w:p>
    <w:p w:rsidR="00BC20DA" w:rsidRDefault="00BC20DA" w:rsidP="00BC2906">
      <w:pPr>
        <w:shd w:val="clear" w:color="auto" w:fill="FFFFFF"/>
        <w:spacing w:after="0" w:line="240" w:lineRule="auto"/>
        <w:ind w:right="10"/>
        <w:jc w:val="both"/>
        <w:rPr>
          <w:rFonts w:ascii="Arial" w:hAnsi="Arial" w:cs="Arial"/>
          <w:bCs/>
          <w:color w:val="000000"/>
          <w:spacing w:val="-2"/>
          <w:sz w:val="24"/>
          <w:szCs w:val="24"/>
        </w:rPr>
      </w:pPr>
    </w:p>
    <w:p w:rsidR="00BB49FB" w:rsidRDefault="00BB49FB" w:rsidP="00BC2906">
      <w:pPr>
        <w:shd w:val="clear" w:color="auto" w:fill="FFFFFF"/>
        <w:spacing w:after="0" w:line="240" w:lineRule="auto"/>
        <w:ind w:right="10"/>
        <w:jc w:val="both"/>
        <w:rPr>
          <w:rFonts w:ascii="Arial" w:hAnsi="Arial" w:cs="Arial"/>
          <w:bCs/>
          <w:color w:val="000000"/>
          <w:spacing w:val="-2"/>
          <w:sz w:val="24"/>
          <w:szCs w:val="24"/>
        </w:rPr>
      </w:pP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r>
        <w:rPr>
          <w:rFonts w:ascii="Arial" w:hAnsi="Arial" w:cs="Arial"/>
          <w:bCs/>
          <w:color w:val="000000"/>
          <w:spacing w:val="-2"/>
          <w:sz w:val="24"/>
          <w:szCs w:val="24"/>
        </w:rPr>
        <w:tab/>
      </w:r>
      <w:proofErr w:type="spellStart"/>
      <w:r>
        <w:rPr>
          <w:rFonts w:ascii="Arial" w:hAnsi="Arial" w:cs="Arial"/>
          <w:bCs/>
          <w:color w:val="000000"/>
          <w:spacing w:val="-2"/>
          <w:sz w:val="24"/>
          <w:szCs w:val="24"/>
        </w:rPr>
        <w:t>Cons</w:t>
      </w:r>
      <w:proofErr w:type="spellEnd"/>
      <w:r>
        <w:rPr>
          <w:rFonts w:ascii="Arial" w:hAnsi="Arial" w:cs="Arial"/>
          <w:bCs/>
          <w:color w:val="000000"/>
          <w:spacing w:val="-2"/>
          <w:sz w:val="24"/>
          <w:szCs w:val="24"/>
        </w:rPr>
        <w:t>. Marco Palumbo</w:t>
      </w:r>
    </w:p>
    <w:p w:rsidR="000F5394" w:rsidRPr="002736DE" w:rsidRDefault="000F5394" w:rsidP="002736DE">
      <w:pPr>
        <w:tabs>
          <w:tab w:val="left" w:pos="3215"/>
        </w:tabs>
        <w:rPr>
          <w:rFonts w:ascii="Arial" w:hAnsi="Arial" w:cs="Arial"/>
          <w:sz w:val="24"/>
          <w:szCs w:val="24"/>
        </w:rPr>
      </w:pPr>
      <w:bookmarkStart w:id="0" w:name="_GoBack"/>
      <w:bookmarkEnd w:id="0"/>
    </w:p>
    <w:sectPr w:rsidR="000F5394" w:rsidRPr="002736DE" w:rsidSect="001E4D41">
      <w:headerReference w:type="default" r:id="rId9"/>
      <w:footerReference w:type="default" r:id="rId10"/>
      <w:type w:val="continuous"/>
      <w:pgSz w:w="11909" w:h="16834"/>
      <w:pgMar w:top="1908" w:right="1248" w:bottom="360" w:left="1114" w:header="720" w:footer="45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48" w:rsidRDefault="00EA0D48">
      <w:pPr>
        <w:spacing w:after="0" w:line="240" w:lineRule="auto"/>
      </w:pPr>
      <w:r>
        <w:separator/>
      </w:r>
    </w:p>
  </w:endnote>
  <w:endnote w:type="continuationSeparator" w:id="0">
    <w:p w:rsidR="00EA0D48" w:rsidRDefault="00EA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A6" w:rsidRPr="007079DE" w:rsidRDefault="007079DE" w:rsidP="007079DE">
    <w:pPr>
      <w:pStyle w:val="Pidipagina"/>
      <w:spacing w:after="0" w:line="240" w:lineRule="auto"/>
      <w:rPr>
        <w:sz w:val="20"/>
        <w:szCs w:val="20"/>
      </w:rPr>
    </w:pPr>
    <w:r>
      <w:rPr>
        <w:sz w:val="20"/>
        <w:szCs w:val="20"/>
      </w:rPr>
      <w:t>Via del Tritone 142 – 0018</w:t>
    </w:r>
    <w:r w:rsidR="003E4A15">
      <w:rPr>
        <w:sz w:val="20"/>
        <w:szCs w:val="20"/>
      </w:rPr>
      <w:t>7</w:t>
    </w:r>
    <w:r w:rsidR="00237CCC">
      <w:rPr>
        <w:sz w:val="20"/>
        <w:szCs w:val="20"/>
      </w:rPr>
      <w:t xml:space="preserve"> Roma</w:t>
    </w:r>
    <w:proofErr w:type="gramStart"/>
    <w:r w:rsidR="00237CCC">
      <w:rPr>
        <w:sz w:val="20"/>
        <w:szCs w:val="20"/>
      </w:rPr>
      <w:t xml:space="preserve">  </w:t>
    </w:r>
    <w:proofErr w:type="gramEnd"/>
    <w:r w:rsidR="00237CCC">
      <w:rPr>
        <w:sz w:val="20"/>
        <w:szCs w:val="20"/>
      </w:rPr>
      <w:t>tel. 066710.</w:t>
    </w:r>
    <w:r w:rsidR="0055647F">
      <w:rPr>
        <w:sz w:val="20"/>
        <w:szCs w:val="20"/>
      </w:rPr>
      <w:t>6830 – 48.97  FAX 066710.4898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48" w:rsidRDefault="00EA0D48">
      <w:pPr>
        <w:spacing w:after="0" w:line="240" w:lineRule="auto"/>
      </w:pPr>
      <w:r>
        <w:separator/>
      </w:r>
    </w:p>
  </w:footnote>
  <w:footnote w:type="continuationSeparator" w:id="0">
    <w:p w:rsidR="00EA0D48" w:rsidRDefault="00EA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41" w:rsidRDefault="001E4D41">
    <w:pPr>
      <w:pStyle w:val="Intestazione"/>
    </w:pPr>
  </w:p>
  <w:p w:rsidR="00E511A6" w:rsidRDefault="00A17560">
    <w:pPr>
      <w:pStyle w:val="Intestazione"/>
    </w:pPr>
    <w:r>
      <w:rPr>
        <w:noProof/>
        <w:lang w:eastAsia="it-IT"/>
      </w:rPr>
      <w:drawing>
        <wp:anchor distT="0" distB="0" distL="114300" distR="114300" simplePos="0" relativeHeight="251657728" behindDoc="0" locked="0" layoutInCell="1" allowOverlap="1" wp14:anchorId="1CAB1C4D" wp14:editId="6B69774F">
          <wp:simplePos x="0" y="0"/>
          <wp:positionH relativeFrom="column">
            <wp:posOffset>-114300</wp:posOffset>
          </wp:positionH>
          <wp:positionV relativeFrom="paragraph">
            <wp:posOffset>-323215</wp:posOffset>
          </wp:positionV>
          <wp:extent cx="2400300" cy="648335"/>
          <wp:effectExtent l="0" t="0" r="0" b="0"/>
          <wp:wrapNone/>
          <wp:docPr id="2" name="Immagine 2" descr="Logo_Roma_05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ma_05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471" w:rsidRDefault="002C2471" w:rsidP="002832E4">
    <w:pPr>
      <w:pStyle w:val="Intestazione"/>
      <w:tabs>
        <w:tab w:val="clear" w:pos="4819"/>
      </w:tabs>
      <w:spacing w:after="0"/>
      <w:ind w:right="4444"/>
      <w:rPr>
        <w:rFonts w:ascii="Arial" w:hAnsi="Arial" w:cs="Arial"/>
        <w:sz w:val="18"/>
        <w:szCs w:val="18"/>
      </w:rPr>
    </w:pPr>
  </w:p>
  <w:p w:rsidR="002832E4" w:rsidRPr="002832E4" w:rsidRDefault="002832E4" w:rsidP="002832E4">
    <w:pPr>
      <w:pStyle w:val="Intestazione"/>
      <w:tabs>
        <w:tab w:val="clear" w:pos="4819"/>
      </w:tabs>
      <w:spacing w:after="0"/>
      <w:ind w:right="4444"/>
      <w:rPr>
        <w:rFonts w:ascii="Arial" w:hAnsi="Arial" w:cs="Arial"/>
        <w:sz w:val="18"/>
        <w:szCs w:val="18"/>
      </w:rPr>
    </w:pPr>
    <w:r w:rsidRPr="002832E4">
      <w:rPr>
        <w:rFonts w:ascii="Arial" w:hAnsi="Arial" w:cs="Arial"/>
        <w:sz w:val="18"/>
        <w:szCs w:val="18"/>
      </w:rPr>
      <w:t>Gruppo Capitolino</w:t>
    </w:r>
  </w:p>
  <w:p w:rsidR="00421B44" w:rsidRDefault="002832E4" w:rsidP="002832E4">
    <w:pPr>
      <w:pStyle w:val="Intestazione"/>
      <w:tabs>
        <w:tab w:val="clear" w:pos="4819"/>
      </w:tabs>
      <w:spacing w:after="0"/>
      <w:ind w:right="4444"/>
      <w:rPr>
        <w:rFonts w:ascii="Arial" w:hAnsi="Arial" w:cs="Arial"/>
        <w:sz w:val="18"/>
        <w:szCs w:val="18"/>
      </w:rPr>
    </w:pPr>
    <w:r w:rsidRPr="002832E4">
      <w:rPr>
        <w:rFonts w:ascii="Arial" w:hAnsi="Arial" w:cs="Arial"/>
        <w:sz w:val="18"/>
        <w:szCs w:val="18"/>
      </w:rPr>
      <w:t>Partito Democratico</w:t>
    </w:r>
    <w:r w:rsidR="002C2471">
      <w:rPr>
        <w:rFonts w:ascii="Arial" w:hAnsi="Arial" w:cs="Arial"/>
        <w:sz w:val="18"/>
        <w:szCs w:val="18"/>
      </w:rPr>
      <w:t xml:space="preserve"> </w:t>
    </w:r>
  </w:p>
  <w:p w:rsidR="00A00817" w:rsidRDefault="00A00817" w:rsidP="002832E4">
    <w:pPr>
      <w:pStyle w:val="Intestazione"/>
      <w:tabs>
        <w:tab w:val="clear" w:pos="4819"/>
      </w:tabs>
      <w:spacing w:after="0"/>
      <w:ind w:right="4444"/>
      <w:rPr>
        <w:rFonts w:ascii="Arial" w:hAnsi="Arial" w:cs="Arial"/>
        <w:sz w:val="18"/>
        <w:szCs w:val="18"/>
      </w:rPr>
    </w:pPr>
  </w:p>
  <w:p w:rsidR="006F5240" w:rsidRPr="00803D52" w:rsidRDefault="00A00817" w:rsidP="00BC20DA">
    <w:pPr>
      <w:pStyle w:val="Intestazione"/>
      <w:tabs>
        <w:tab w:val="clear" w:pos="4819"/>
      </w:tabs>
      <w:spacing w:after="0"/>
      <w:ind w:right="4444"/>
      <w:rPr>
        <w:rFonts w:ascii="Arial" w:hAnsi="Arial" w:cs="Arial"/>
        <w:sz w:val="20"/>
        <w:szCs w:val="20"/>
      </w:rPr>
    </w:pP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2CE4"/>
    <w:multiLevelType w:val="hybridMultilevel"/>
    <w:tmpl w:val="BD5ACBAC"/>
    <w:lvl w:ilvl="0" w:tplc="3E0499AE">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244A5A"/>
    <w:multiLevelType w:val="hybridMultilevel"/>
    <w:tmpl w:val="93B64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F41882"/>
    <w:multiLevelType w:val="hybridMultilevel"/>
    <w:tmpl w:val="8AA680C4"/>
    <w:lvl w:ilvl="0" w:tplc="77AEF108">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8651F9"/>
    <w:multiLevelType w:val="hybridMultilevel"/>
    <w:tmpl w:val="47E0F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6B"/>
    <w:rsid w:val="00001367"/>
    <w:rsid w:val="00001F9F"/>
    <w:rsid w:val="0001586F"/>
    <w:rsid w:val="00020390"/>
    <w:rsid w:val="00040685"/>
    <w:rsid w:val="00045810"/>
    <w:rsid w:val="00071CEA"/>
    <w:rsid w:val="000A1718"/>
    <w:rsid w:val="000A51B3"/>
    <w:rsid w:val="000B29AC"/>
    <w:rsid w:val="000D6C02"/>
    <w:rsid w:val="000F16C1"/>
    <w:rsid w:val="000F5394"/>
    <w:rsid w:val="000F6EFF"/>
    <w:rsid w:val="001107C7"/>
    <w:rsid w:val="001738CD"/>
    <w:rsid w:val="00193CAA"/>
    <w:rsid w:val="001B3CA8"/>
    <w:rsid w:val="001C59E3"/>
    <w:rsid w:val="001E4D41"/>
    <w:rsid w:val="001E61F9"/>
    <w:rsid w:val="001F36CE"/>
    <w:rsid w:val="00237CCC"/>
    <w:rsid w:val="002736DE"/>
    <w:rsid w:val="002832E4"/>
    <w:rsid w:val="002A051F"/>
    <w:rsid w:val="002A22A3"/>
    <w:rsid w:val="002B578D"/>
    <w:rsid w:val="002C2471"/>
    <w:rsid w:val="002C4AA0"/>
    <w:rsid w:val="002D00F1"/>
    <w:rsid w:val="002D336A"/>
    <w:rsid w:val="002D5186"/>
    <w:rsid w:val="002F1622"/>
    <w:rsid w:val="002F2E03"/>
    <w:rsid w:val="00317377"/>
    <w:rsid w:val="00323B5C"/>
    <w:rsid w:val="00326D8E"/>
    <w:rsid w:val="00347FCF"/>
    <w:rsid w:val="003872A5"/>
    <w:rsid w:val="003A5E99"/>
    <w:rsid w:val="003B4549"/>
    <w:rsid w:val="003B63C7"/>
    <w:rsid w:val="003C6B9D"/>
    <w:rsid w:val="003D3D7B"/>
    <w:rsid w:val="003D7982"/>
    <w:rsid w:val="003E2F5D"/>
    <w:rsid w:val="003E4A15"/>
    <w:rsid w:val="003E62EB"/>
    <w:rsid w:val="003F2882"/>
    <w:rsid w:val="00421B44"/>
    <w:rsid w:val="00455466"/>
    <w:rsid w:val="004A3F18"/>
    <w:rsid w:val="004A7AE0"/>
    <w:rsid w:val="004D0B32"/>
    <w:rsid w:val="004D7C96"/>
    <w:rsid w:val="0055647F"/>
    <w:rsid w:val="00562476"/>
    <w:rsid w:val="005665DB"/>
    <w:rsid w:val="00577888"/>
    <w:rsid w:val="00577F62"/>
    <w:rsid w:val="00582B8B"/>
    <w:rsid w:val="005A34E0"/>
    <w:rsid w:val="005A625A"/>
    <w:rsid w:val="005B7AC0"/>
    <w:rsid w:val="005D6820"/>
    <w:rsid w:val="005E2E89"/>
    <w:rsid w:val="0061350C"/>
    <w:rsid w:val="00635A6F"/>
    <w:rsid w:val="006501E8"/>
    <w:rsid w:val="00674F07"/>
    <w:rsid w:val="0068340A"/>
    <w:rsid w:val="00685C7E"/>
    <w:rsid w:val="00686F61"/>
    <w:rsid w:val="006911DE"/>
    <w:rsid w:val="006A354D"/>
    <w:rsid w:val="006D5D8E"/>
    <w:rsid w:val="006E347F"/>
    <w:rsid w:val="006F5240"/>
    <w:rsid w:val="007079DE"/>
    <w:rsid w:val="00707E48"/>
    <w:rsid w:val="00721A6B"/>
    <w:rsid w:val="00727490"/>
    <w:rsid w:val="00733BDA"/>
    <w:rsid w:val="007345D6"/>
    <w:rsid w:val="00737734"/>
    <w:rsid w:val="00742CB6"/>
    <w:rsid w:val="00750546"/>
    <w:rsid w:val="0075128C"/>
    <w:rsid w:val="007641BE"/>
    <w:rsid w:val="00783105"/>
    <w:rsid w:val="007F2F20"/>
    <w:rsid w:val="00803D52"/>
    <w:rsid w:val="00812C8E"/>
    <w:rsid w:val="00823FAA"/>
    <w:rsid w:val="00851A99"/>
    <w:rsid w:val="0086550C"/>
    <w:rsid w:val="0086772B"/>
    <w:rsid w:val="00886BD7"/>
    <w:rsid w:val="008870DB"/>
    <w:rsid w:val="008A71F5"/>
    <w:rsid w:val="008B18D0"/>
    <w:rsid w:val="008B1944"/>
    <w:rsid w:val="008B3C7D"/>
    <w:rsid w:val="008D26A9"/>
    <w:rsid w:val="008E4593"/>
    <w:rsid w:val="008E70FE"/>
    <w:rsid w:val="00933E4E"/>
    <w:rsid w:val="00937DA3"/>
    <w:rsid w:val="009407F9"/>
    <w:rsid w:val="00955C44"/>
    <w:rsid w:val="00962478"/>
    <w:rsid w:val="00985665"/>
    <w:rsid w:val="0098628F"/>
    <w:rsid w:val="00992EED"/>
    <w:rsid w:val="0099305D"/>
    <w:rsid w:val="009B36B9"/>
    <w:rsid w:val="009D1A8C"/>
    <w:rsid w:val="009E7500"/>
    <w:rsid w:val="009F6A86"/>
    <w:rsid w:val="009F79A7"/>
    <w:rsid w:val="00A00817"/>
    <w:rsid w:val="00A17560"/>
    <w:rsid w:val="00A93A22"/>
    <w:rsid w:val="00A94F7A"/>
    <w:rsid w:val="00AC6837"/>
    <w:rsid w:val="00AD39AB"/>
    <w:rsid w:val="00AE755C"/>
    <w:rsid w:val="00AF433E"/>
    <w:rsid w:val="00AF69DE"/>
    <w:rsid w:val="00B040FB"/>
    <w:rsid w:val="00B04713"/>
    <w:rsid w:val="00B06421"/>
    <w:rsid w:val="00B34AA9"/>
    <w:rsid w:val="00B43452"/>
    <w:rsid w:val="00B55F54"/>
    <w:rsid w:val="00B75812"/>
    <w:rsid w:val="00B829F6"/>
    <w:rsid w:val="00BB49FB"/>
    <w:rsid w:val="00BC20DA"/>
    <w:rsid w:val="00BC2906"/>
    <w:rsid w:val="00BE590B"/>
    <w:rsid w:val="00BF2B2C"/>
    <w:rsid w:val="00CA5FB8"/>
    <w:rsid w:val="00CB6049"/>
    <w:rsid w:val="00CF2EFB"/>
    <w:rsid w:val="00D023AA"/>
    <w:rsid w:val="00D475BA"/>
    <w:rsid w:val="00D519EB"/>
    <w:rsid w:val="00D75212"/>
    <w:rsid w:val="00DC650F"/>
    <w:rsid w:val="00DD691B"/>
    <w:rsid w:val="00E02F08"/>
    <w:rsid w:val="00E06833"/>
    <w:rsid w:val="00E21BF2"/>
    <w:rsid w:val="00E511A6"/>
    <w:rsid w:val="00E56412"/>
    <w:rsid w:val="00E636E1"/>
    <w:rsid w:val="00EA0D48"/>
    <w:rsid w:val="00EB3E66"/>
    <w:rsid w:val="00EC455A"/>
    <w:rsid w:val="00EC77E5"/>
    <w:rsid w:val="00EF2888"/>
    <w:rsid w:val="00EF4533"/>
    <w:rsid w:val="00F21329"/>
    <w:rsid w:val="00F47AEF"/>
    <w:rsid w:val="00F576A0"/>
    <w:rsid w:val="00F6071C"/>
    <w:rsid w:val="00F616C4"/>
    <w:rsid w:val="00F6608D"/>
    <w:rsid w:val="00F9269B"/>
    <w:rsid w:val="00FF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41B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641BE"/>
    <w:rPr>
      <w:rFonts w:ascii="Tahoma" w:hAnsi="Tahoma" w:cs="Tahoma"/>
      <w:sz w:val="16"/>
      <w:szCs w:val="16"/>
      <w:lang w:eastAsia="en-US"/>
    </w:rPr>
  </w:style>
  <w:style w:type="paragraph" w:styleId="Intestazione">
    <w:name w:val="header"/>
    <w:basedOn w:val="Normale"/>
    <w:link w:val="IntestazioneCarattere"/>
    <w:uiPriority w:val="99"/>
    <w:unhideWhenUsed/>
    <w:rsid w:val="00E511A6"/>
    <w:pPr>
      <w:tabs>
        <w:tab w:val="center" w:pos="4819"/>
        <w:tab w:val="right" w:pos="9638"/>
      </w:tabs>
    </w:pPr>
  </w:style>
  <w:style w:type="character" w:customStyle="1" w:styleId="IntestazioneCarattere">
    <w:name w:val="Intestazione Carattere"/>
    <w:link w:val="Intestazione"/>
    <w:uiPriority w:val="99"/>
    <w:rsid w:val="00E511A6"/>
    <w:rPr>
      <w:sz w:val="22"/>
      <w:szCs w:val="22"/>
      <w:lang w:eastAsia="en-US"/>
    </w:rPr>
  </w:style>
  <w:style w:type="paragraph" w:styleId="Pidipagina">
    <w:name w:val="footer"/>
    <w:basedOn w:val="Normale"/>
    <w:link w:val="PidipaginaCarattere"/>
    <w:uiPriority w:val="99"/>
    <w:unhideWhenUsed/>
    <w:rsid w:val="00E511A6"/>
    <w:pPr>
      <w:tabs>
        <w:tab w:val="center" w:pos="4819"/>
        <w:tab w:val="right" w:pos="9638"/>
      </w:tabs>
    </w:pPr>
  </w:style>
  <w:style w:type="character" w:customStyle="1" w:styleId="PidipaginaCarattere">
    <w:name w:val="Piè di pagina Carattere"/>
    <w:link w:val="Pidipagina"/>
    <w:uiPriority w:val="99"/>
    <w:rsid w:val="00E511A6"/>
    <w:rPr>
      <w:sz w:val="22"/>
      <w:szCs w:val="22"/>
      <w:lang w:eastAsia="en-US"/>
    </w:rPr>
  </w:style>
  <w:style w:type="character" w:styleId="Enfasigrassetto">
    <w:name w:val="Strong"/>
    <w:uiPriority w:val="22"/>
    <w:qFormat/>
    <w:rsid w:val="00E511A6"/>
    <w:rPr>
      <w:b/>
      <w:bCs/>
    </w:rPr>
  </w:style>
  <w:style w:type="character" w:styleId="Collegamentoipertestuale">
    <w:name w:val="Hyperlink"/>
    <w:uiPriority w:val="99"/>
    <w:unhideWhenUsed/>
    <w:rsid w:val="009E7500"/>
    <w:rPr>
      <w:color w:val="0000FF"/>
      <w:u w:val="single"/>
    </w:rPr>
  </w:style>
  <w:style w:type="paragraph" w:styleId="Paragrafoelenco">
    <w:name w:val="List Paragraph"/>
    <w:basedOn w:val="Normale"/>
    <w:uiPriority w:val="34"/>
    <w:qFormat/>
    <w:rsid w:val="00721A6B"/>
    <w:pPr>
      <w:spacing w:after="0" w:line="240" w:lineRule="auto"/>
      <w:ind w:left="720"/>
      <w:contextualSpacing/>
    </w:pPr>
    <w:rPr>
      <w:rFonts w:ascii="Times New Roman" w:eastAsia="Times New Roman" w:hAnsi="Times New Roman"/>
      <w:sz w:val="24"/>
      <w:szCs w:val="24"/>
      <w:lang w:eastAsia="it-IT"/>
    </w:rPr>
  </w:style>
  <w:style w:type="paragraph" w:customStyle="1" w:styleId="corpoRomaCapitale">
    <w:name w:val="corpo Roma Capitale"/>
    <w:autoRedefine/>
    <w:rsid w:val="008B1944"/>
    <w:pPr>
      <w:spacing w:line="280" w:lineRule="exact"/>
      <w:ind w:left="4820"/>
    </w:pPr>
    <w:rPr>
      <w:rFonts w:ascii="Arial" w:eastAsia="Times" w:hAnsi="Arial"/>
    </w:rPr>
  </w:style>
  <w:style w:type="paragraph" w:customStyle="1" w:styleId="Oggetto">
    <w:name w:val="Oggetto"/>
    <w:basedOn w:val="corpoRomaCapitale"/>
    <w:rsid w:val="008B1944"/>
    <w:rPr>
      <w:b/>
    </w:rPr>
  </w:style>
  <w:style w:type="table" w:styleId="Grigliatabella">
    <w:name w:val="Table Grid"/>
    <w:basedOn w:val="Tabellanormale"/>
    <w:uiPriority w:val="59"/>
    <w:rsid w:val="0093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41B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641BE"/>
    <w:rPr>
      <w:rFonts w:ascii="Tahoma" w:hAnsi="Tahoma" w:cs="Tahoma"/>
      <w:sz w:val="16"/>
      <w:szCs w:val="16"/>
      <w:lang w:eastAsia="en-US"/>
    </w:rPr>
  </w:style>
  <w:style w:type="paragraph" w:styleId="Intestazione">
    <w:name w:val="header"/>
    <w:basedOn w:val="Normale"/>
    <w:link w:val="IntestazioneCarattere"/>
    <w:uiPriority w:val="99"/>
    <w:unhideWhenUsed/>
    <w:rsid w:val="00E511A6"/>
    <w:pPr>
      <w:tabs>
        <w:tab w:val="center" w:pos="4819"/>
        <w:tab w:val="right" w:pos="9638"/>
      </w:tabs>
    </w:pPr>
  </w:style>
  <w:style w:type="character" w:customStyle="1" w:styleId="IntestazioneCarattere">
    <w:name w:val="Intestazione Carattere"/>
    <w:link w:val="Intestazione"/>
    <w:uiPriority w:val="99"/>
    <w:rsid w:val="00E511A6"/>
    <w:rPr>
      <w:sz w:val="22"/>
      <w:szCs w:val="22"/>
      <w:lang w:eastAsia="en-US"/>
    </w:rPr>
  </w:style>
  <w:style w:type="paragraph" w:styleId="Pidipagina">
    <w:name w:val="footer"/>
    <w:basedOn w:val="Normale"/>
    <w:link w:val="PidipaginaCarattere"/>
    <w:uiPriority w:val="99"/>
    <w:unhideWhenUsed/>
    <w:rsid w:val="00E511A6"/>
    <w:pPr>
      <w:tabs>
        <w:tab w:val="center" w:pos="4819"/>
        <w:tab w:val="right" w:pos="9638"/>
      </w:tabs>
    </w:pPr>
  </w:style>
  <w:style w:type="character" w:customStyle="1" w:styleId="PidipaginaCarattere">
    <w:name w:val="Piè di pagina Carattere"/>
    <w:link w:val="Pidipagina"/>
    <w:uiPriority w:val="99"/>
    <w:rsid w:val="00E511A6"/>
    <w:rPr>
      <w:sz w:val="22"/>
      <w:szCs w:val="22"/>
      <w:lang w:eastAsia="en-US"/>
    </w:rPr>
  </w:style>
  <w:style w:type="character" w:styleId="Enfasigrassetto">
    <w:name w:val="Strong"/>
    <w:uiPriority w:val="22"/>
    <w:qFormat/>
    <w:rsid w:val="00E511A6"/>
    <w:rPr>
      <w:b/>
      <w:bCs/>
    </w:rPr>
  </w:style>
  <w:style w:type="character" w:styleId="Collegamentoipertestuale">
    <w:name w:val="Hyperlink"/>
    <w:uiPriority w:val="99"/>
    <w:unhideWhenUsed/>
    <w:rsid w:val="009E7500"/>
    <w:rPr>
      <w:color w:val="0000FF"/>
      <w:u w:val="single"/>
    </w:rPr>
  </w:style>
  <w:style w:type="paragraph" w:styleId="Paragrafoelenco">
    <w:name w:val="List Paragraph"/>
    <w:basedOn w:val="Normale"/>
    <w:uiPriority w:val="34"/>
    <w:qFormat/>
    <w:rsid w:val="00721A6B"/>
    <w:pPr>
      <w:spacing w:after="0" w:line="240" w:lineRule="auto"/>
      <w:ind w:left="720"/>
      <w:contextualSpacing/>
    </w:pPr>
    <w:rPr>
      <w:rFonts w:ascii="Times New Roman" w:eastAsia="Times New Roman" w:hAnsi="Times New Roman"/>
      <w:sz w:val="24"/>
      <w:szCs w:val="24"/>
      <w:lang w:eastAsia="it-IT"/>
    </w:rPr>
  </w:style>
  <w:style w:type="paragraph" w:customStyle="1" w:styleId="corpoRomaCapitale">
    <w:name w:val="corpo Roma Capitale"/>
    <w:autoRedefine/>
    <w:rsid w:val="008B1944"/>
    <w:pPr>
      <w:spacing w:line="280" w:lineRule="exact"/>
      <w:ind w:left="4820"/>
    </w:pPr>
    <w:rPr>
      <w:rFonts w:ascii="Arial" w:eastAsia="Times" w:hAnsi="Arial"/>
    </w:rPr>
  </w:style>
  <w:style w:type="paragraph" w:customStyle="1" w:styleId="Oggetto">
    <w:name w:val="Oggetto"/>
    <w:basedOn w:val="corpoRomaCapitale"/>
    <w:rsid w:val="008B1944"/>
    <w:rPr>
      <w:b/>
    </w:rPr>
  </w:style>
  <w:style w:type="table" w:styleId="Grigliatabella">
    <w:name w:val="Table Grid"/>
    <w:basedOn w:val="Tabellanormale"/>
    <w:uiPriority w:val="59"/>
    <w:rsid w:val="0093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6999">
      <w:bodyDiv w:val="1"/>
      <w:marLeft w:val="0"/>
      <w:marRight w:val="0"/>
      <w:marTop w:val="0"/>
      <w:marBottom w:val="0"/>
      <w:divBdr>
        <w:top w:val="none" w:sz="0" w:space="0" w:color="auto"/>
        <w:left w:val="none" w:sz="0" w:space="0" w:color="auto"/>
        <w:bottom w:val="none" w:sz="0" w:space="0" w:color="auto"/>
        <w:right w:val="none" w:sz="0" w:space="0" w:color="auto"/>
      </w:divBdr>
    </w:div>
    <w:div w:id="1122109288">
      <w:bodyDiv w:val="1"/>
      <w:marLeft w:val="0"/>
      <w:marRight w:val="0"/>
      <w:marTop w:val="0"/>
      <w:marBottom w:val="0"/>
      <w:divBdr>
        <w:top w:val="none" w:sz="0" w:space="0" w:color="auto"/>
        <w:left w:val="none" w:sz="0" w:space="0" w:color="auto"/>
        <w:bottom w:val="none" w:sz="0" w:space="0" w:color="auto"/>
        <w:right w:val="none" w:sz="0" w:space="0" w:color="auto"/>
      </w:divBdr>
    </w:div>
    <w:div w:id="11332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mcrl57s09h501z\Desktop\carta%20intestata%20Commissione%20VI.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E96B-C2AE-42C1-96B2-15390B8F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Commissione VI</Template>
  <TotalTime>274</TotalTime>
  <Pages>5</Pages>
  <Words>1705</Words>
  <Characters>9721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RICCIFLAVIA</dc:creator>
  <cp:lastModifiedBy>CRISTINA BEDINI</cp:lastModifiedBy>
  <cp:revision>37</cp:revision>
  <cp:lastPrinted>2017-03-22T20:07:00Z</cp:lastPrinted>
  <dcterms:created xsi:type="dcterms:W3CDTF">2016-09-14T15:02:00Z</dcterms:created>
  <dcterms:modified xsi:type="dcterms:W3CDTF">2017-03-22T20:44:00Z</dcterms:modified>
</cp:coreProperties>
</file>