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1B69F46F" w14:textId="77777777" w:rsidR="00AD2AB5" w:rsidRDefault="00AD2AB5" w:rsidP="008E7125">
      <w:pPr>
        <w:pStyle w:val="Corpotesto"/>
        <w:spacing w:before="37"/>
        <w:ind w:left="0"/>
        <w:rPr>
          <w:b/>
          <w:sz w:val="32"/>
          <w:lang w:val="it-IT"/>
        </w:rPr>
      </w:pPr>
    </w:p>
    <w:p w14:paraId="6F8C80E1" w14:textId="4B0C3391" w:rsidR="00172E51" w:rsidRPr="00FA1BC3" w:rsidRDefault="008F29A2" w:rsidP="00FA1BC3">
      <w:pPr>
        <w:pStyle w:val="Corpotesto"/>
        <w:spacing w:before="37"/>
        <w:ind w:left="0"/>
        <w:jc w:val="both"/>
        <w:rPr>
          <w:rFonts w:cs="Calibri"/>
          <w:b/>
          <w:sz w:val="32"/>
          <w:lang w:val="it-IT"/>
        </w:rPr>
      </w:pPr>
      <w:r w:rsidRPr="00BB4B1F">
        <w:rPr>
          <w:rFonts w:cs="Calibri"/>
          <w:b/>
          <w:sz w:val="32"/>
          <w:lang w:val="it-IT"/>
        </w:rPr>
        <w:t>Carta dei giardini storici detta "Carta di Firenze"</w:t>
      </w:r>
      <w:r w:rsidR="00542AFC">
        <w:rPr>
          <w:rFonts w:cs="Calibri"/>
          <w:b/>
          <w:sz w:val="32"/>
          <w:lang w:val="it-IT"/>
        </w:rPr>
        <w:t xml:space="preserve"> </w:t>
      </w:r>
      <w:r w:rsidR="00172E51" w:rsidRPr="00FA1BC3">
        <w:rPr>
          <w:rFonts w:cs="Calibri"/>
          <w:b/>
          <w:sz w:val="28"/>
          <w:szCs w:val="28"/>
          <w:lang w:val="it-IT"/>
        </w:rPr>
        <w:t>emanata dal Comitato Internazionale dei Giardini Storici il 21 maggio 1981</w:t>
      </w:r>
      <w:bookmarkStart w:id="0" w:name="_GoBack"/>
      <w:bookmarkEnd w:id="0"/>
    </w:p>
    <w:p w14:paraId="1E2FD7D5" w14:textId="77777777" w:rsidR="008F29A2" w:rsidRDefault="008F29A2" w:rsidP="008F29A2">
      <w:pPr>
        <w:pStyle w:val="Corpotesto"/>
        <w:spacing w:before="37"/>
        <w:ind w:left="113"/>
        <w:rPr>
          <w:lang w:val="it-IT"/>
        </w:rPr>
      </w:pPr>
    </w:p>
    <w:p w14:paraId="2C77C698" w14:textId="77777777" w:rsidR="008F29A2" w:rsidRPr="008F29A2" w:rsidRDefault="008F29A2" w:rsidP="008F29A2">
      <w:pPr>
        <w:autoSpaceDN w:val="0"/>
        <w:adjustRightInd w:val="0"/>
        <w:spacing w:after="120"/>
        <w:jc w:val="both"/>
        <w:rPr>
          <w:rFonts w:ascii="Calibri" w:hAnsi="Calibri" w:cs="Calibri"/>
          <w:b/>
          <w:bCs/>
          <w:sz w:val="24"/>
          <w:szCs w:val="24"/>
          <w:lang w:val="it-IT"/>
        </w:rPr>
      </w:pPr>
      <w:r w:rsidRPr="008F29A2">
        <w:rPr>
          <w:rFonts w:ascii="Calibri" w:hAnsi="Calibri" w:cs="Calibri"/>
          <w:b/>
          <w:bCs/>
          <w:sz w:val="24"/>
          <w:szCs w:val="24"/>
          <w:lang w:val="it-IT"/>
        </w:rPr>
        <w:t>Definizioni e obiettivi</w:t>
      </w:r>
    </w:p>
    <w:p w14:paraId="0A0A8240" w14:textId="77777777" w:rsidR="008F29A2" w:rsidRPr="00704F04" w:rsidRDefault="008F29A2" w:rsidP="008F29A2">
      <w:pPr>
        <w:autoSpaceDN w:val="0"/>
        <w:adjustRightInd w:val="0"/>
        <w:spacing w:after="120"/>
        <w:jc w:val="both"/>
        <w:rPr>
          <w:rFonts w:ascii="Calibri" w:hAnsi="Calibri" w:cs="Calibri"/>
          <w:szCs w:val="24"/>
          <w:lang w:val="it-IT"/>
        </w:rPr>
      </w:pPr>
      <w:r w:rsidRPr="00BB4B1F">
        <w:rPr>
          <w:rFonts w:ascii="Calibri" w:hAnsi="Calibri" w:cs="Calibri"/>
          <w:szCs w:val="24"/>
          <w:lang w:val="it-IT"/>
        </w:rPr>
        <w:t xml:space="preserve">Art. 1 - Un giardino storico è una composizione architettonica e vegetale che dal punto di vista storico o artistico presenta un interesse pubblico. </w:t>
      </w:r>
      <w:r w:rsidRPr="00704F04">
        <w:rPr>
          <w:rFonts w:ascii="Calibri" w:hAnsi="Calibri" w:cs="Calibri"/>
          <w:szCs w:val="24"/>
          <w:lang w:val="it-IT"/>
        </w:rPr>
        <w:t xml:space="preserve">Come tale è considerato come </w:t>
      </w:r>
      <w:r w:rsidRPr="008F29A2">
        <w:rPr>
          <w:rFonts w:ascii="Calibri" w:hAnsi="Calibri" w:cs="Calibri"/>
          <w:szCs w:val="24"/>
          <w:lang w:val="it-IT"/>
        </w:rPr>
        <w:t xml:space="preserve">un </w:t>
      </w:r>
      <w:r w:rsidRPr="008F29A2">
        <w:rPr>
          <w:rFonts w:ascii="Calibri" w:hAnsi="Calibri" w:cs="Calibri"/>
          <w:bCs/>
          <w:szCs w:val="24"/>
          <w:lang w:val="it-IT"/>
        </w:rPr>
        <w:t>monumento</w:t>
      </w:r>
      <w:r w:rsidRPr="00704F04">
        <w:rPr>
          <w:rFonts w:ascii="Calibri" w:hAnsi="Calibri" w:cs="Calibri"/>
          <w:szCs w:val="24"/>
          <w:lang w:val="it-IT"/>
        </w:rPr>
        <w:t>.</w:t>
      </w:r>
    </w:p>
    <w:p w14:paraId="50337A3C" w14:textId="77777777" w:rsidR="008F29A2" w:rsidRPr="00BB4B1F" w:rsidRDefault="008F29A2" w:rsidP="008F29A2">
      <w:pPr>
        <w:autoSpaceDN w:val="0"/>
        <w:adjustRightInd w:val="0"/>
        <w:spacing w:after="120"/>
        <w:jc w:val="both"/>
        <w:rPr>
          <w:rFonts w:ascii="Calibri" w:hAnsi="Calibri" w:cs="Calibri"/>
          <w:szCs w:val="24"/>
          <w:lang w:val="it-IT"/>
        </w:rPr>
      </w:pPr>
      <w:r w:rsidRPr="00BB4B1F">
        <w:rPr>
          <w:rFonts w:ascii="Calibri" w:hAnsi="Calibri" w:cs="Calibri"/>
          <w:szCs w:val="24"/>
          <w:lang w:val="it-IT"/>
        </w:rPr>
        <w:t>Art. 2 - Il giardino storico è una composizione di architettura il cui materiale è principalmente vegetale, dunque vivente e come tale deteriorabile e rinnovabile. Il suo aspetto risulta così da un perpetuo equilibrio, nell'andamento ciclico delle stagioni, fra lo sviluppo e il deperimento della natura e la volontà d'arte e d'artificio che tende a conservarne perennemente lo stato.</w:t>
      </w:r>
    </w:p>
    <w:p w14:paraId="61E53759" w14:textId="77777777" w:rsidR="008F29A2" w:rsidRPr="00BB4B1F" w:rsidRDefault="008F29A2" w:rsidP="008F29A2">
      <w:pPr>
        <w:autoSpaceDN w:val="0"/>
        <w:adjustRightInd w:val="0"/>
        <w:spacing w:after="120"/>
        <w:jc w:val="both"/>
        <w:rPr>
          <w:rFonts w:ascii="Calibri" w:hAnsi="Calibri" w:cs="Calibri"/>
          <w:szCs w:val="24"/>
          <w:lang w:val="it-IT"/>
        </w:rPr>
      </w:pPr>
      <w:r w:rsidRPr="00BB4B1F">
        <w:rPr>
          <w:rFonts w:ascii="Calibri" w:hAnsi="Calibri" w:cs="Calibri"/>
          <w:szCs w:val="24"/>
          <w:lang w:val="it-IT"/>
        </w:rPr>
        <w:t xml:space="preserve">Art. 3 - Come monumento il giardino storico deve essere salvaguardato secondo lo spirito della Carta di Venezia. Tuttavia, in quanto </w:t>
      </w:r>
      <w:r w:rsidRPr="008F29A2">
        <w:rPr>
          <w:rFonts w:ascii="Calibri" w:hAnsi="Calibri" w:cs="Calibri"/>
          <w:bCs/>
          <w:szCs w:val="24"/>
          <w:lang w:val="it-IT"/>
        </w:rPr>
        <w:t>monumento vivente</w:t>
      </w:r>
      <w:r w:rsidRPr="00BB4B1F">
        <w:rPr>
          <w:rFonts w:ascii="Calibri" w:hAnsi="Calibri" w:cs="Calibri"/>
          <w:szCs w:val="24"/>
          <w:lang w:val="it-IT"/>
        </w:rPr>
        <w:t>, la sua salvaguardia richiede delle regole specifiche che formano l'oggetto della presente Carta.</w:t>
      </w:r>
    </w:p>
    <w:p w14:paraId="31892C39" w14:textId="161C6CA9" w:rsidR="008F29A2" w:rsidRPr="00BB4B1F" w:rsidRDefault="008F29A2" w:rsidP="008F29A2">
      <w:pPr>
        <w:autoSpaceDN w:val="0"/>
        <w:adjustRightInd w:val="0"/>
        <w:spacing w:after="120"/>
        <w:jc w:val="both"/>
        <w:rPr>
          <w:rFonts w:ascii="Calibri" w:hAnsi="Calibri" w:cs="Calibri"/>
          <w:szCs w:val="24"/>
          <w:lang w:val="it-IT"/>
        </w:rPr>
      </w:pPr>
      <w:r w:rsidRPr="00BB4B1F">
        <w:rPr>
          <w:rFonts w:ascii="Calibri" w:hAnsi="Calibri" w:cs="Calibri"/>
          <w:szCs w:val="24"/>
          <w:lang w:val="it-IT"/>
        </w:rPr>
        <w:t>Art. 4 - Sono rilevanti nell</w:t>
      </w:r>
      <w:r w:rsidR="00FE476E">
        <w:rPr>
          <w:rFonts w:ascii="Calibri" w:hAnsi="Calibri" w:cs="Calibri"/>
          <w:szCs w:val="24"/>
          <w:lang w:val="it-IT"/>
        </w:rPr>
        <w:t>a</w:t>
      </w:r>
      <w:r w:rsidRPr="00BB4B1F">
        <w:rPr>
          <w:rFonts w:ascii="Calibri" w:hAnsi="Calibri" w:cs="Calibri"/>
          <w:szCs w:val="24"/>
          <w:lang w:val="it-IT"/>
        </w:rPr>
        <w:t xml:space="preserve"> composizione architettonica del giardino storico:</w:t>
      </w:r>
    </w:p>
    <w:p w14:paraId="767246D8" w14:textId="77777777" w:rsidR="008F29A2" w:rsidRPr="00BB4B1F" w:rsidRDefault="008F29A2" w:rsidP="008F29A2">
      <w:pPr>
        <w:autoSpaceDN w:val="0"/>
        <w:adjustRightInd w:val="0"/>
        <w:jc w:val="both"/>
        <w:rPr>
          <w:rFonts w:ascii="Calibri" w:hAnsi="Calibri" w:cs="Calibri"/>
          <w:szCs w:val="24"/>
          <w:lang w:val="it-IT"/>
        </w:rPr>
      </w:pPr>
      <w:r w:rsidRPr="00BB4B1F">
        <w:rPr>
          <w:rFonts w:ascii="Calibri" w:hAnsi="Calibri" w:cs="Calibri"/>
          <w:szCs w:val="24"/>
          <w:lang w:val="it-IT"/>
        </w:rPr>
        <w:t>- la sua pianta ed i differenti profili del terreno;</w:t>
      </w:r>
    </w:p>
    <w:p w14:paraId="1914B8E5" w14:textId="77777777" w:rsidR="008F29A2" w:rsidRPr="00BB4B1F" w:rsidRDefault="008F29A2" w:rsidP="008F29A2">
      <w:pPr>
        <w:autoSpaceDN w:val="0"/>
        <w:adjustRightInd w:val="0"/>
        <w:jc w:val="both"/>
        <w:rPr>
          <w:rFonts w:ascii="Calibri" w:hAnsi="Calibri" w:cs="Calibri"/>
          <w:szCs w:val="24"/>
          <w:lang w:val="it-IT"/>
        </w:rPr>
      </w:pPr>
      <w:r w:rsidRPr="00BB4B1F">
        <w:rPr>
          <w:rFonts w:ascii="Calibri" w:hAnsi="Calibri" w:cs="Calibri"/>
          <w:szCs w:val="24"/>
          <w:lang w:val="it-IT"/>
        </w:rPr>
        <w:t>- le sue masse vegetali: le loro essenze, i loro volumi, il loro gioco di colori, le loro spaziature, le loro altezze rispettive;</w:t>
      </w:r>
    </w:p>
    <w:p w14:paraId="4B05D65F" w14:textId="77777777" w:rsidR="008F29A2" w:rsidRPr="00BB4B1F" w:rsidRDefault="008F29A2" w:rsidP="008F29A2">
      <w:pPr>
        <w:autoSpaceDN w:val="0"/>
        <w:adjustRightInd w:val="0"/>
        <w:jc w:val="both"/>
        <w:rPr>
          <w:rFonts w:ascii="Calibri" w:hAnsi="Calibri" w:cs="Calibri"/>
          <w:szCs w:val="24"/>
          <w:lang w:val="it-IT"/>
        </w:rPr>
      </w:pPr>
      <w:r w:rsidRPr="00BB4B1F">
        <w:rPr>
          <w:rFonts w:ascii="Calibri" w:hAnsi="Calibri" w:cs="Calibri"/>
          <w:szCs w:val="24"/>
          <w:lang w:val="it-IT"/>
        </w:rPr>
        <w:t>- i suoi elementi costruiti o decorativi;</w:t>
      </w:r>
    </w:p>
    <w:p w14:paraId="39FDE8A8" w14:textId="77777777" w:rsidR="008F29A2" w:rsidRPr="00BB4B1F" w:rsidRDefault="008F29A2" w:rsidP="008F29A2">
      <w:pPr>
        <w:autoSpaceDN w:val="0"/>
        <w:adjustRightInd w:val="0"/>
        <w:spacing w:after="120"/>
        <w:jc w:val="both"/>
        <w:rPr>
          <w:rFonts w:ascii="Calibri" w:hAnsi="Calibri" w:cs="Calibri"/>
          <w:szCs w:val="24"/>
          <w:lang w:val="it-IT"/>
        </w:rPr>
      </w:pPr>
      <w:r w:rsidRPr="00BB4B1F">
        <w:rPr>
          <w:rFonts w:ascii="Calibri" w:hAnsi="Calibri" w:cs="Calibri"/>
          <w:szCs w:val="24"/>
          <w:lang w:val="it-IT"/>
        </w:rPr>
        <w:t>- le acque in movimento o stagnanti, riflesso del cielo.</w:t>
      </w:r>
    </w:p>
    <w:p w14:paraId="5CD34F52" w14:textId="77777777" w:rsidR="008F29A2" w:rsidRPr="00BB4B1F" w:rsidRDefault="008F29A2" w:rsidP="008F29A2">
      <w:pPr>
        <w:autoSpaceDN w:val="0"/>
        <w:adjustRightInd w:val="0"/>
        <w:spacing w:after="120"/>
        <w:jc w:val="both"/>
        <w:rPr>
          <w:rFonts w:ascii="Calibri" w:hAnsi="Calibri" w:cs="Calibri"/>
          <w:szCs w:val="24"/>
          <w:lang w:val="it-IT"/>
        </w:rPr>
      </w:pPr>
      <w:r w:rsidRPr="00BB4B1F">
        <w:rPr>
          <w:rFonts w:ascii="Calibri" w:hAnsi="Calibri" w:cs="Calibri"/>
          <w:szCs w:val="24"/>
          <w:lang w:val="it-IT"/>
        </w:rPr>
        <w:t>Art. 5 - Espressione dello stretto rapporto tra civiltà e natura, luogo di piacere, adatto alla meditazione o al sogno, il giardino acquista così il senso cosmico di un'immagine idealizzata del mondo, un "paradiso" nel senso etimologico del termine, ma che è testimonianza di una cultura, di uno stile, di un'epoca, eventualmente dell'originalità di un creatore.</w:t>
      </w:r>
    </w:p>
    <w:p w14:paraId="01FF9850" w14:textId="0CCC0A33" w:rsidR="008F29A2" w:rsidRPr="00BB4B1F" w:rsidRDefault="008F29A2" w:rsidP="008F29A2">
      <w:pPr>
        <w:autoSpaceDN w:val="0"/>
        <w:adjustRightInd w:val="0"/>
        <w:spacing w:after="120"/>
        <w:jc w:val="both"/>
        <w:rPr>
          <w:rFonts w:ascii="Calibri" w:hAnsi="Calibri" w:cs="Calibri"/>
          <w:szCs w:val="24"/>
          <w:lang w:val="it-IT"/>
        </w:rPr>
      </w:pPr>
      <w:r w:rsidRPr="00BB4B1F">
        <w:rPr>
          <w:rFonts w:ascii="Calibri" w:hAnsi="Calibri" w:cs="Calibri"/>
          <w:szCs w:val="24"/>
          <w:lang w:val="it-IT"/>
        </w:rPr>
        <w:t>Art. 6 - La denominazione di giardino storico si applica sia a giardini modesti, che a parchi ordinati</w:t>
      </w:r>
      <w:r w:rsidR="00FE476E">
        <w:rPr>
          <w:rFonts w:ascii="Calibri" w:hAnsi="Calibri" w:cs="Calibri"/>
          <w:szCs w:val="24"/>
          <w:lang w:val="it-IT"/>
        </w:rPr>
        <w:t xml:space="preserve"> </w:t>
      </w:r>
      <w:r w:rsidRPr="00BB4B1F">
        <w:rPr>
          <w:rFonts w:ascii="Calibri" w:hAnsi="Calibri" w:cs="Calibri"/>
          <w:szCs w:val="24"/>
          <w:lang w:val="it-IT"/>
        </w:rPr>
        <w:t>o paesistici.</w:t>
      </w:r>
    </w:p>
    <w:p w14:paraId="4582DF2C" w14:textId="77777777" w:rsidR="008F29A2" w:rsidRPr="00BB4B1F" w:rsidRDefault="008F29A2" w:rsidP="008F29A2">
      <w:pPr>
        <w:autoSpaceDN w:val="0"/>
        <w:adjustRightInd w:val="0"/>
        <w:spacing w:after="120"/>
        <w:jc w:val="both"/>
        <w:rPr>
          <w:rFonts w:ascii="Calibri" w:hAnsi="Calibri" w:cs="Calibri"/>
          <w:szCs w:val="24"/>
          <w:lang w:val="it-IT"/>
        </w:rPr>
      </w:pPr>
      <w:r w:rsidRPr="00BB4B1F">
        <w:rPr>
          <w:rFonts w:ascii="Calibri" w:hAnsi="Calibri" w:cs="Calibri"/>
          <w:szCs w:val="24"/>
          <w:lang w:val="it-IT"/>
        </w:rPr>
        <w:t>Art. 7 - Che sia legato o no ad un edificio, di cui è allora il complemento inseparabile, il giardino storico non può essere separato dal suo intorno ambientale urbano o rurale, artificiale o naturale.</w:t>
      </w:r>
    </w:p>
    <w:p w14:paraId="48B877F9" w14:textId="77777777" w:rsidR="008F29A2" w:rsidRPr="00BB4B1F" w:rsidRDefault="008F29A2" w:rsidP="008F29A2">
      <w:pPr>
        <w:autoSpaceDN w:val="0"/>
        <w:adjustRightInd w:val="0"/>
        <w:spacing w:after="120"/>
        <w:jc w:val="both"/>
        <w:rPr>
          <w:rFonts w:ascii="Calibri" w:hAnsi="Calibri" w:cs="Calibri"/>
          <w:szCs w:val="24"/>
          <w:lang w:val="it-IT"/>
        </w:rPr>
      </w:pPr>
      <w:r w:rsidRPr="00BB4B1F">
        <w:rPr>
          <w:rFonts w:ascii="Calibri" w:hAnsi="Calibri" w:cs="Calibri"/>
          <w:szCs w:val="24"/>
          <w:lang w:val="it-IT"/>
        </w:rPr>
        <w:t>Art. 8 - Un sito storico è un paesaggio definito, evocatore di un fatto memorabile, luogo di un avvenimento storico maggiore, origine di un mito illustre o di una battaglia epica, soggetto di un celebre dipinto, etc.</w:t>
      </w:r>
    </w:p>
    <w:p w14:paraId="67DF65E5" w14:textId="77777777" w:rsidR="008F29A2" w:rsidRPr="00BB4B1F" w:rsidRDefault="008F29A2" w:rsidP="008F29A2">
      <w:pPr>
        <w:autoSpaceDN w:val="0"/>
        <w:adjustRightInd w:val="0"/>
        <w:spacing w:after="120"/>
        <w:jc w:val="both"/>
        <w:rPr>
          <w:rFonts w:ascii="Calibri" w:hAnsi="Calibri" w:cs="Calibri"/>
          <w:szCs w:val="24"/>
          <w:lang w:val="it-IT"/>
        </w:rPr>
      </w:pPr>
      <w:r w:rsidRPr="00BB4B1F">
        <w:rPr>
          <w:rFonts w:ascii="Calibri" w:hAnsi="Calibri" w:cs="Calibri"/>
          <w:szCs w:val="24"/>
          <w:lang w:val="it-IT"/>
        </w:rPr>
        <w:t xml:space="preserve">Art. 9 - La salvaguardia dei giardini storici esige che essi siano identificati ed inventariati. Essa impone interventi differenziati quali la manutenzione, la conservazione, il restauro. Si può eventualmente raccomandare il ripristino. </w:t>
      </w:r>
      <w:r w:rsidRPr="008F29A2">
        <w:rPr>
          <w:rFonts w:ascii="Calibri" w:hAnsi="Calibri" w:cs="Calibri"/>
          <w:szCs w:val="24"/>
          <w:lang w:val="it-IT"/>
        </w:rPr>
        <w:t>L'</w:t>
      </w:r>
      <w:r w:rsidRPr="008F29A2">
        <w:rPr>
          <w:rFonts w:ascii="Calibri" w:hAnsi="Calibri" w:cs="Calibri"/>
          <w:bCs/>
          <w:szCs w:val="24"/>
          <w:lang w:val="it-IT"/>
        </w:rPr>
        <w:t xml:space="preserve">autenticità </w:t>
      </w:r>
      <w:r w:rsidRPr="00BB4B1F">
        <w:rPr>
          <w:rFonts w:ascii="Calibri" w:hAnsi="Calibri" w:cs="Calibri"/>
          <w:szCs w:val="24"/>
          <w:lang w:val="it-IT"/>
        </w:rPr>
        <w:t>di un giardino storico concerne sia il disegno e il volume delle sue parti che la sua decorazione o la scelta degli elementi vegetali o minerali che lo costituiscono.</w:t>
      </w:r>
    </w:p>
    <w:p w14:paraId="0054E540" w14:textId="77777777" w:rsidR="008F29A2" w:rsidRPr="00BB4B1F" w:rsidRDefault="008F29A2" w:rsidP="008F29A2">
      <w:pPr>
        <w:autoSpaceDN w:val="0"/>
        <w:adjustRightInd w:val="0"/>
        <w:jc w:val="both"/>
        <w:rPr>
          <w:rFonts w:ascii="Calibri" w:hAnsi="Calibri" w:cs="Calibri"/>
          <w:b/>
          <w:bCs/>
          <w:szCs w:val="24"/>
          <w:lang w:val="it-IT"/>
        </w:rPr>
      </w:pPr>
    </w:p>
    <w:p w14:paraId="53EB80AC" w14:textId="77777777" w:rsidR="008F29A2" w:rsidRPr="008F29A2" w:rsidRDefault="008F29A2" w:rsidP="008F29A2">
      <w:pPr>
        <w:autoSpaceDN w:val="0"/>
        <w:adjustRightInd w:val="0"/>
        <w:spacing w:after="120"/>
        <w:jc w:val="both"/>
        <w:rPr>
          <w:rFonts w:ascii="Calibri" w:hAnsi="Calibri" w:cs="Calibri"/>
          <w:b/>
          <w:bCs/>
          <w:sz w:val="24"/>
          <w:szCs w:val="24"/>
          <w:lang w:val="it-IT"/>
        </w:rPr>
      </w:pPr>
      <w:r w:rsidRPr="008F29A2">
        <w:rPr>
          <w:rFonts w:ascii="Calibri" w:hAnsi="Calibri" w:cs="Calibri"/>
          <w:b/>
          <w:bCs/>
          <w:sz w:val="24"/>
          <w:szCs w:val="24"/>
          <w:lang w:val="it-IT"/>
        </w:rPr>
        <w:t>Manutenzione, conservazione, restauro, ripristino</w:t>
      </w:r>
    </w:p>
    <w:p w14:paraId="0CB417B6" w14:textId="77777777" w:rsidR="008F29A2" w:rsidRPr="00BB4B1F" w:rsidRDefault="008F29A2" w:rsidP="008F29A2">
      <w:pPr>
        <w:autoSpaceDN w:val="0"/>
        <w:adjustRightInd w:val="0"/>
        <w:spacing w:after="120"/>
        <w:jc w:val="both"/>
        <w:rPr>
          <w:rFonts w:ascii="Calibri" w:hAnsi="Calibri" w:cs="Calibri"/>
          <w:szCs w:val="24"/>
          <w:lang w:val="it-IT"/>
        </w:rPr>
      </w:pPr>
      <w:r w:rsidRPr="00BB4B1F">
        <w:rPr>
          <w:rFonts w:ascii="Calibri" w:hAnsi="Calibri" w:cs="Calibri"/>
          <w:szCs w:val="24"/>
          <w:lang w:val="it-IT"/>
        </w:rPr>
        <w:t>Art. 10 - Ogni operazione di manutenzione, conservazione, restauro o ripristino di un giardino storico o di una delle sue parti deve tenere conto simultaneamente di tutti i suoi elementi.</w:t>
      </w:r>
      <w:r>
        <w:rPr>
          <w:rFonts w:ascii="Calibri" w:hAnsi="Calibri" w:cs="Calibri"/>
          <w:szCs w:val="24"/>
          <w:lang w:val="it-IT"/>
        </w:rPr>
        <w:t xml:space="preserve"> </w:t>
      </w:r>
      <w:r w:rsidRPr="00BB4B1F">
        <w:rPr>
          <w:rFonts w:ascii="Calibri" w:hAnsi="Calibri" w:cs="Calibri"/>
          <w:szCs w:val="24"/>
          <w:lang w:val="it-IT"/>
        </w:rPr>
        <w:t>Separandoli le operazioni altererebbero il legame che li unisce.</w:t>
      </w:r>
    </w:p>
    <w:p w14:paraId="73FE5F14" w14:textId="77777777" w:rsidR="008F29A2" w:rsidRPr="00BB4B1F" w:rsidRDefault="008F29A2" w:rsidP="008F29A2">
      <w:pPr>
        <w:autoSpaceDN w:val="0"/>
        <w:adjustRightInd w:val="0"/>
        <w:spacing w:after="120"/>
        <w:jc w:val="both"/>
        <w:rPr>
          <w:rFonts w:ascii="Calibri" w:hAnsi="Calibri" w:cs="Calibri"/>
          <w:b/>
          <w:bCs/>
          <w:szCs w:val="24"/>
          <w:lang w:val="it-IT"/>
        </w:rPr>
      </w:pPr>
    </w:p>
    <w:p w14:paraId="00928ACA" w14:textId="77777777" w:rsidR="008F29A2" w:rsidRPr="008F29A2" w:rsidRDefault="008F29A2" w:rsidP="008F29A2">
      <w:pPr>
        <w:autoSpaceDN w:val="0"/>
        <w:adjustRightInd w:val="0"/>
        <w:spacing w:after="120"/>
        <w:jc w:val="both"/>
        <w:rPr>
          <w:rFonts w:ascii="Calibri" w:hAnsi="Calibri" w:cs="Calibri"/>
          <w:b/>
          <w:bCs/>
          <w:sz w:val="24"/>
          <w:szCs w:val="24"/>
          <w:lang w:val="it-IT"/>
        </w:rPr>
      </w:pPr>
      <w:r w:rsidRPr="008F29A2">
        <w:rPr>
          <w:rFonts w:ascii="Calibri" w:hAnsi="Calibri" w:cs="Calibri"/>
          <w:b/>
          <w:bCs/>
          <w:sz w:val="24"/>
          <w:szCs w:val="24"/>
          <w:lang w:val="it-IT"/>
        </w:rPr>
        <w:t>Manutenzione e conservazione</w:t>
      </w:r>
    </w:p>
    <w:p w14:paraId="10E31910" w14:textId="77777777" w:rsidR="008F29A2" w:rsidRPr="00BB4B1F" w:rsidRDefault="008F29A2" w:rsidP="008F29A2">
      <w:pPr>
        <w:autoSpaceDN w:val="0"/>
        <w:adjustRightInd w:val="0"/>
        <w:spacing w:after="120"/>
        <w:jc w:val="both"/>
        <w:rPr>
          <w:rFonts w:ascii="Calibri" w:hAnsi="Calibri" w:cs="Calibri"/>
          <w:szCs w:val="24"/>
          <w:lang w:val="it-IT"/>
        </w:rPr>
      </w:pPr>
      <w:r w:rsidRPr="00BB4B1F">
        <w:rPr>
          <w:rFonts w:ascii="Calibri" w:hAnsi="Calibri" w:cs="Calibri"/>
          <w:szCs w:val="24"/>
          <w:lang w:val="it-IT"/>
        </w:rPr>
        <w:t xml:space="preserve">Art. 11 - La manutenzione dei giardini storici è un'operazione fondamentale e necessariamente continua. Essendo la materia vegetale il materiale principale, l'opera sarà mantenuta nel suo stato solo con alcune </w:t>
      </w:r>
      <w:r w:rsidRPr="00BB4B1F">
        <w:rPr>
          <w:rFonts w:ascii="Calibri" w:hAnsi="Calibri" w:cs="Calibri"/>
          <w:szCs w:val="24"/>
          <w:lang w:val="it-IT"/>
        </w:rPr>
        <w:lastRenderedPageBreak/>
        <w:t>sostituzioni puntuali e, a lungo termine, con rinnovamenti ciclici (tagli completi e reimpianto di elementi già formati).</w:t>
      </w:r>
    </w:p>
    <w:p w14:paraId="73453EB2" w14:textId="77777777" w:rsidR="008F29A2" w:rsidRPr="00BB4B1F" w:rsidRDefault="008F29A2" w:rsidP="008F29A2">
      <w:pPr>
        <w:autoSpaceDN w:val="0"/>
        <w:adjustRightInd w:val="0"/>
        <w:spacing w:after="120"/>
        <w:jc w:val="both"/>
        <w:rPr>
          <w:rFonts w:ascii="Calibri" w:hAnsi="Calibri" w:cs="Calibri"/>
          <w:szCs w:val="24"/>
          <w:lang w:val="it-IT"/>
        </w:rPr>
      </w:pPr>
      <w:r w:rsidRPr="00BB4B1F">
        <w:rPr>
          <w:rFonts w:ascii="Calibri" w:hAnsi="Calibri" w:cs="Calibri"/>
          <w:szCs w:val="24"/>
          <w:lang w:val="it-IT"/>
        </w:rPr>
        <w:t>Art. 12 - La scelta delle specie di alberi, di arbusti, di piante, di fiori da sostituire periodicamente deve tenere conto degli usi stabiliti e riconosciuti per le varie zone botaniche e culturali, in una volontà di mantenimento e ricerca delle specie originali.</w:t>
      </w:r>
    </w:p>
    <w:p w14:paraId="42832DBC" w14:textId="77777777" w:rsidR="008F29A2" w:rsidRPr="00BB4B1F" w:rsidRDefault="008F29A2" w:rsidP="008F29A2">
      <w:pPr>
        <w:autoSpaceDN w:val="0"/>
        <w:adjustRightInd w:val="0"/>
        <w:spacing w:after="120"/>
        <w:jc w:val="both"/>
        <w:rPr>
          <w:rFonts w:ascii="Calibri" w:hAnsi="Calibri" w:cs="Calibri"/>
          <w:szCs w:val="24"/>
          <w:lang w:val="it-IT"/>
        </w:rPr>
      </w:pPr>
      <w:r w:rsidRPr="00BB4B1F">
        <w:rPr>
          <w:rFonts w:ascii="Calibri" w:hAnsi="Calibri" w:cs="Calibri"/>
          <w:szCs w:val="24"/>
          <w:lang w:val="it-IT"/>
        </w:rPr>
        <w:t>Art. 13 - Gli elementi di architettura, di scultura, di decorazione fissi o mobili che sono parte integrante del giardino storico non devono essere rimossi o spostati se non nella misura necessaria per la loro conservazione o il loro restauro. La sostituzione o il restauro di elementi in pericolo devono essere condotti secondo i principi della Carta di Venezia, e dovrà essere indicate la data di tutte le sostituzioni.</w:t>
      </w:r>
    </w:p>
    <w:p w14:paraId="3D7E594B" w14:textId="77777777" w:rsidR="008F29A2" w:rsidRPr="00BB4B1F" w:rsidRDefault="008F29A2" w:rsidP="008F29A2">
      <w:pPr>
        <w:autoSpaceDN w:val="0"/>
        <w:adjustRightInd w:val="0"/>
        <w:spacing w:after="120"/>
        <w:jc w:val="both"/>
        <w:rPr>
          <w:rFonts w:ascii="Calibri" w:hAnsi="Calibri" w:cs="Calibri"/>
          <w:szCs w:val="24"/>
          <w:lang w:val="it-IT"/>
        </w:rPr>
      </w:pPr>
      <w:r w:rsidRPr="00BB4B1F">
        <w:rPr>
          <w:rFonts w:ascii="Calibri" w:hAnsi="Calibri" w:cs="Calibri"/>
          <w:szCs w:val="24"/>
          <w:lang w:val="it-IT"/>
        </w:rPr>
        <w:t>Art. 14 - Il giardino storico dovrà essere conservato in un intorno ambientale appropriato. Ogni modificazione dell'ambiente fisico che possa essere dannosa per l'equilibrio ecologico deve essere proscritta. Queste misure riguardano l'insieme delle infrastrutture sia interne che esterne (canalizzazioni, sistemi di irrigazione, strade, parcheggi, sistemi di custodia, di coltivazione, etc.).</w:t>
      </w:r>
    </w:p>
    <w:p w14:paraId="33345D7A" w14:textId="77777777" w:rsidR="008F29A2" w:rsidRPr="00BB4B1F" w:rsidRDefault="008F29A2" w:rsidP="008F29A2">
      <w:pPr>
        <w:autoSpaceDN w:val="0"/>
        <w:adjustRightInd w:val="0"/>
        <w:spacing w:after="120"/>
        <w:jc w:val="both"/>
        <w:rPr>
          <w:rFonts w:ascii="Calibri" w:hAnsi="Calibri" w:cs="Calibri"/>
          <w:b/>
          <w:bCs/>
          <w:szCs w:val="24"/>
          <w:lang w:val="it-IT"/>
        </w:rPr>
      </w:pPr>
    </w:p>
    <w:p w14:paraId="7AF2D2E1" w14:textId="77777777" w:rsidR="008F29A2" w:rsidRPr="008F29A2" w:rsidRDefault="008F29A2" w:rsidP="008F29A2">
      <w:pPr>
        <w:autoSpaceDN w:val="0"/>
        <w:adjustRightInd w:val="0"/>
        <w:spacing w:after="120"/>
        <w:jc w:val="both"/>
        <w:rPr>
          <w:rFonts w:ascii="Calibri" w:hAnsi="Calibri" w:cs="Calibri"/>
          <w:b/>
          <w:bCs/>
          <w:sz w:val="24"/>
          <w:szCs w:val="24"/>
          <w:lang w:val="it-IT"/>
        </w:rPr>
      </w:pPr>
      <w:r w:rsidRPr="008F29A2">
        <w:rPr>
          <w:rFonts w:ascii="Calibri" w:hAnsi="Calibri" w:cs="Calibri"/>
          <w:b/>
          <w:bCs/>
          <w:sz w:val="24"/>
          <w:szCs w:val="24"/>
          <w:lang w:val="it-IT"/>
        </w:rPr>
        <w:t>Restauro e ripristino</w:t>
      </w:r>
    </w:p>
    <w:p w14:paraId="5090FF78" w14:textId="77777777" w:rsidR="008F29A2" w:rsidRPr="00BB4B1F" w:rsidRDefault="008F29A2" w:rsidP="008F29A2">
      <w:pPr>
        <w:autoSpaceDN w:val="0"/>
        <w:adjustRightInd w:val="0"/>
        <w:spacing w:after="120"/>
        <w:jc w:val="both"/>
        <w:rPr>
          <w:rFonts w:ascii="Calibri" w:hAnsi="Calibri" w:cs="Calibri"/>
          <w:szCs w:val="24"/>
          <w:lang w:val="it-IT"/>
        </w:rPr>
      </w:pPr>
      <w:r w:rsidRPr="00BB4B1F">
        <w:rPr>
          <w:rFonts w:ascii="Calibri" w:hAnsi="Calibri" w:cs="Calibri"/>
          <w:szCs w:val="24"/>
          <w:lang w:val="it-IT"/>
        </w:rPr>
        <w:t>Art. 15 - Ogni restauro e a maggior ragione ogni ripristino di un giardino storico dovrà essere intrapreso solo dopo uno studio approfondito che vada dallo scavo alla raccolta di tutta la documentazione concernente il giardino e i giardini analoghi, in grado di assicurare il carattere scientifico dell'intervento. Prima di ogni intervento esecutivo lo studio dovrà concludersi con un progetto che sarà sottoposto ad un esame e ad una valutazione collegiale.</w:t>
      </w:r>
    </w:p>
    <w:p w14:paraId="65A570A3" w14:textId="77777777" w:rsidR="008F29A2" w:rsidRPr="00BB4B1F" w:rsidRDefault="008F29A2" w:rsidP="008F29A2">
      <w:pPr>
        <w:autoSpaceDN w:val="0"/>
        <w:adjustRightInd w:val="0"/>
        <w:spacing w:after="120"/>
        <w:jc w:val="both"/>
        <w:rPr>
          <w:rFonts w:ascii="Calibri" w:hAnsi="Calibri" w:cs="Calibri"/>
          <w:szCs w:val="24"/>
          <w:lang w:val="it-IT"/>
        </w:rPr>
      </w:pPr>
      <w:r w:rsidRPr="00BB4B1F">
        <w:rPr>
          <w:rFonts w:ascii="Calibri" w:hAnsi="Calibri" w:cs="Calibri"/>
          <w:szCs w:val="24"/>
          <w:lang w:val="it-IT"/>
        </w:rPr>
        <w:t>Art. 16 - L'intervento di restauro deve rispettare l'evoluzione del giardino in questione. Come principio non si potrà privilegiare un'epoca a spese di un'altra a meno che il degrado o il deperimento di alcune parti possano eccezionalmente essere l'occasione per un ripristino fondato su vestigia o su documenti irrecusabili. Potranno essere più in particolare oggetto di un eventuale ripristino le parti del giardino più vicine ad un edificio, al fine di farne risaltarne la coerenza.</w:t>
      </w:r>
    </w:p>
    <w:p w14:paraId="16DF1973" w14:textId="77777777" w:rsidR="008F29A2" w:rsidRPr="00BB4B1F" w:rsidRDefault="008F29A2" w:rsidP="008F29A2">
      <w:pPr>
        <w:autoSpaceDN w:val="0"/>
        <w:adjustRightInd w:val="0"/>
        <w:spacing w:after="120"/>
        <w:jc w:val="both"/>
        <w:rPr>
          <w:rFonts w:ascii="Calibri" w:hAnsi="Calibri" w:cs="Calibri"/>
          <w:szCs w:val="24"/>
          <w:lang w:val="it-IT"/>
        </w:rPr>
      </w:pPr>
      <w:r w:rsidRPr="00BB4B1F">
        <w:rPr>
          <w:rFonts w:ascii="Calibri" w:hAnsi="Calibri" w:cs="Calibri"/>
          <w:szCs w:val="24"/>
          <w:lang w:val="it-IT"/>
        </w:rPr>
        <w:t>Art. 17 - Quando un giardino è totalmente scomparso o si possiedono solo degli elementi congetturali sui suoi stati successivi, non si potrà allora intraprendere un ripristino valido dell'idea del giardino storico. L'opera che si ispirerà in questo caso a forme tradizionali, sul sito di un giardino antico, o dove un giardino non era probabilmente mai esistito, avrà allora caratteri dell'evoluzione o della creazione o escludendo totalmente la qualifica di giardino storico.</w:t>
      </w:r>
    </w:p>
    <w:p w14:paraId="07E00A67" w14:textId="77777777" w:rsidR="008F29A2" w:rsidRPr="00BB4B1F" w:rsidRDefault="008F29A2" w:rsidP="008F29A2">
      <w:pPr>
        <w:autoSpaceDN w:val="0"/>
        <w:adjustRightInd w:val="0"/>
        <w:spacing w:after="120"/>
        <w:jc w:val="both"/>
        <w:rPr>
          <w:rFonts w:ascii="Calibri" w:hAnsi="Calibri" w:cs="Calibri"/>
          <w:b/>
          <w:bCs/>
          <w:szCs w:val="24"/>
          <w:lang w:val="it-IT"/>
        </w:rPr>
      </w:pPr>
    </w:p>
    <w:p w14:paraId="38FBB8AE" w14:textId="77777777" w:rsidR="008F29A2" w:rsidRPr="008F29A2" w:rsidRDefault="008F29A2" w:rsidP="008F29A2">
      <w:pPr>
        <w:autoSpaceDN w:val="0"/>
        <w:adjustRightInd w:val="0"/>
        <w:spacing w:after="120"/>
        <w:jc w:val="both"/>
        <w:rPr>
          <w:rFonts w:ascii="Calibri" w:hAnsi="Calibri" w:cs="Calibri"/>
          <w:b/>
          <w:bCs/>
          <w:sz w:val="24"/>
          <w:szCs w:val="24"/>
          <w:lang w:val="it-IT"/>
        </w:rPr>
      </w:pPr>
      <w:r w:rsidRPr="008F29A2">
        <w:rPr>
          <w:rFonts w:ascii="Calibri" w:hAnsi="Calibri" w:cs="Calibri"/>
          <w:b/>
          <w:bCs/>
          <w:sz w:val="24"/>
          <w:szCs w:val="24"/>
          <w:lang w:val="it-IT"/>
        </w:rPr>
        <w:t>Utilizzazione</w:t>
      </w:r>
    </w:p>
    <w:p w14:paraId="2BE8CBF2" w14:textId="77777777" w:rsidR="008F29A2" w:rsidRPr="00BB4B1F" w:rsidRDefault="008F29A2" w:rsidP="008F29A2">
      <w:pPr>
        <w:autoSpaceDN w:val="0"/>
        <w:adjustRightInd w:val="0"/>
        <w:spacing w:after="120"/>
        <w:jc w:val="both"/>
        <w:rPr>
          <w:rFonts w:ascii="Calibri" w:hAnsi="Calibri" w:cs="Calibri"/>
          <w:szCs w:val="24"/>
          <w:lang w:val="it-IT"/>
        </w:rPr>
      </w:pPr>
      <w:r w:rsidRPr="00BB4B1F">
        <w:rPr>
          <w:rFonts w:ascii="Calibri" w:hAnsi="Calibri" w:cs="Calibri"/>
          <w:szCs w:val="24"/>
          <w:lang w:val="it-IT"/>
        </w:rPr>
        <w:t>Art. 18 - Anche se il giardino storico è destinato ad essere visto e percorso, è chiaro che il suo accesso deve essere regolamentato in funzione della sua estensione e della sua fragilità in modo da preservare la sua sostanza e il suo messaggio culturale.</w:t>
      </w:r>
    </w:p>
    <w:p w14:paraId="1CE4C980" w14:textId="77777777" w:rsidR="008F29A2" w:rsidRPr="00BB4B1F" w:rsidRDefault="008F29A2" w:rsidP="008F29A2">
      <w:pPr>
        <w:autoSpaceDN w:val="0"/>
        <w:adjustRightInd w:val="0"/>
        <w:spacing w:after="120"/>
        <w:jc w:val="both"/>
        <w:rPr>
          <w:rFonts w:ascii="Calibri" w:hAnsi="Calibri" w:cs="Calibri"/>
          <w:szCs w:val="24"/>
          <w:lang w:val="it-IT"/>
        </w:rPr>
      </w:pPr>
      <w:r w:rsidRPr="00BB4B1F">
        <w:rPr>
          <w:rFonts w:ascii="Calibri" w:hAnsi="Calibri" w:cs="Calibri"/>
          <w:szCs w:val="24"/>
          <w:lang w:val="it-IT"/>
        </w:rPr>
        <w:t>Art. 19 - Per natura e per vocazione, il giardino storico è un luogo tranquillo che favorisce il contatto, il silenzio e l'ascolto della natura. Questo approccio quotidiano deve essere in opposizione con l'uso eccezionale del giardino storico come luogo di feste. Conviene allora definire le condizioni di visita dei giardini storici cosicché la festa, accolta eccezionalmente, possa esaltare lo spettacolo del giardino e non snaturarlo o degradarlo.</w:t>
      </w:r>
    </w:p>
    <w:p w14:paraId="1012EB06" w14:textId="77777777" w:rsidR="008F29A2" w:rsidRPr="00BB4B1F" w:rsidRDefault="008F29A2" w:rsidP="008F29A2">
      <w:pPr>
        <w:autoSpaceDN w:val="0"/>
        <w:adjustRightInd w:val="0"/>
        <w:spacing w:after="120"/>
        <w:jc w:val="both"/>
        <w:rPr>
          <w:rFonts w:ascii="Calibri" w:hAnsi="Calibri" w:cs="Calibri"/>
          <w:szCs w:val="24"/>
          <w:lang w:val="it-IT"/>
        </w:rPr>
      </w:pPr>
      <w:r w:rsidRPr="00BB4B1F">
        <w:rPr>
          <w:rFonts w:ascii="Calibri" w:hAnsi="Calibri" w:cs="Calibri"/>
          <w:szCs w:val="24"/>
          <w:lang w:val="it-IT"/>
        </w:rPr>
        <w:t>Art. 20 - Se, nella vita quotidiana, i giardini possano tollerare lo svolgersi di giochi tranquilli, conviene comunque creare, parallelamente ai giardini storici, alcuni terreni appropriati ai giochi vivaci e violenti e agli sport, così da rispondere ad una domanda sociale senza nuocere alla conservazione dei giardini e dei siti storici.</w:t>
      </w:r>
    </w:p>
    <w:p w14:paraId="40CF0F82" w14:textId="0AAFFB5B" w:rsidR="008F29A2" w:rsidRPr="00BB4B1F" w:rsidRDefault="008F29A2" w:rsidP="008F29A2">
      <w:pPr>
        <w:autoSpaceDN w:val="0"/>
        <w:adjustRightInd w:val="0"/>
        <w:spacing w:after="120"/>
        <w:jc w:val="both"/>
        <w:rPr>
          <w:rFonts w:ascii="Calibri" w:hAnsi="Calibri" w:cs="Calibri"/>
          <w:szCs w:val="24"/>
          <w:lang w:val="it-IT"/>
        </w:rPr>
      </w:pPr>
      <w:r w:rsidRPr="00BB4B1F">
        <w:rPr>
          <w:rFonts w:ascii="Calibri" w:hAnsi="Calibri" w:cs="Calibri"/>
          <w:szCs w:val="24"/>
          <w:lang w:val="it-IT"/>
        </w:rPr>
        <w:t>Art. 21 - La pratica della manutenzione e della conservazione, i cui tempi sono imposti dal</w:t>
      </w:r>
      <w:r>
        <w:rPr>
          <w:rFonts w:ascii="Calibri" w:hAnsi="Calibri" w:cs="Calibri"/>
          <w:szCs w:val="24"/>
          <w:lang w:val="it-IT"/>
        </w:rPr>
        <w:t>l</w:t>
      </w:r>
      <w:r w:rsidRPr="00BB4B1F">
        <w:rPr>
          <w:rFonts w:ascii="Calibri" w:hAnsi="Calibri" w:cs="Calibri"/>
          <w:szCs w:val="24"/>
          <w:lang w:val="it-IT"/>
        </w:rPr>
        <w:t xml:space="preserve">e stagioni, o i brevi interventi che concorrono a restituire l'autenticità devono sempre avere la priorità rispetto alle necessità di </w:t>
      </w:r>
      <w:r w:rsidRPr="00BB4B1F">
        <w:rPr>
          <w:rFonts w:ascii="Calibri" w:hAnsi="Calibri" w:cs="Calibri"/>
          <w:szCs w:val="24"/>
          <w:lang w:val="it-IT"/>
        </w:rPr>
        <w:lastRenderedPageBreak/>
        <w:t>utilizzazione. L'organizzazione di ogni visita ad un giardino storico deve essere sottoposta a regole di convenienza adatte a mantener</w:t>
      </w:r>
      <w:r w:rsidR="00FE476E">
        <w:rPr>
          <w:rFonts w:ascii="Calibri" w:hAnsi="Calibri" w:cs="Calibri"/>
          <w:szCs w:val="24"/>
          <w:lang w:val="it-IT"/>
        </w:rPr>
        <w:t>n</w:t>
      </w:r>
      <w:r w:rsidRPr="00BB4B1F">
        <w:rPr>
          <w:rFonts w:ascii="Calibri" w:hAnsi="Calibri" w:cs="Calibri"/>
          <w:szCs w:val="24"/>
          <w:lang w:val="it-IT"/>
        </w:rPr>
        <w:t>e lo spirito.</w:t>
      </w:r>
    </w:p>
    <w:p w14:paraId="6292CF42" w14:textId="77777777" w:rsidR="008F29A2" w:rsidRPr="00BB4B1F" w:rsidRDefault="008F29A2" w:rsidP="008F29A2">
      <w:pPr>
        <w:autoSpaceDN w:val="0"/>
        <w:adjustRightInd w:val="0"/>
        <w:spacing w:after="120"/>
        <w:jc w:val="both"/>
        <w:rPr>
          <w:rFonts w:ascii="Calibri" w:hAnsi="Calibri" w:cs="Calibri"/>
          <w:szCs w:val="24"/>
          <w:lang w:val="it-IT"/>
        </w:rPr>
      </w:pPr>
      <w:r w:rsidRPr="00BB4B1F">
        <w:rPr>
          <w:rFonts w:ascii="Calibri" w:hAnsi="Calibri" w:cs="Calibri"/>
          <w:szCs w:val="24"/>
          <w:lang w:val="it-IT"/>
        </w:rPr>
        <w:t>Art. 22 - Se un giardino è chiuso da mura, non bisogna eliminarle senza considerare tutte le conseguenze dannose per la modificazione dell'ambiente e per la sua salvaguardia che potrebbero risultarne.</w:t>
      </w:r>
    </w:p>
    <w:p w14:paraId="3525F96F" w14:textId="77777777" w:rsidR="008F29A2" w:rsidRPr="00BB4B1F" w:rsidRDefault="008F29A2" w:rsidP="008F29A2">
      <w:pPr>
        <w:autoSpaceDN w:val="0"/>
        <w:adjustRightInd w:val="0"/>
        <w:spacing w:after="120"/>
        <w:jc w:val="both"/>
        <w:rPr>
          <w:rFonts w:ascii="Calibri" w:hAnsi="Calibri" w:cs="Calibri"/>
          <w:b/>
          <w:bCs/>
          <w:szCs w:val="24"/>
          <w:lang w:val="it-IT"/>
        </w:rPr>
      </w:pPr>
    </w:p>
    <w:p w14:paraId="0CDEE4BB" w14:textId="77777777" w:rsidR="008F29A2" w:rsidRPr="008F29A2" w:rsidRDefault="008F29A2" w:rsidP="008F29A2">
      <w:pPr>
        <w:autoSpaceDN w:val="0"/>
        <w:adjustRightInd w:val="0"/>
        <w:spacing w:after="120"/>
        <w:jc w:val="both"/>
        <w:rPr>
          <w:rFonts w:ascii="Calibri" w:hAnsi="Calibri" w:cs="Calibri"/>
          <w:b/>
          <w:bCs/>
          <w:sz w:val="24"/>
          <w:szCs w:val="24"/>
          <w:lang w:val="it-IT"/>
        </w:rPr>
      </w:pPr>
      <w:r w:rsidRPr="008F29A2">
        <w:rPr>
          <w:rFonts w:ascii="Calibri" w:hAnsi="Calibri" w:cs="Calibri"/>
          <w:b/>
          <w:bCs/>
          <w:sz w:val="24"/>
          <w:szCs w:val="24"/>
          <w:lang w:val="it-IT"/>
        </w:rPr>
        <w:t>Protezione legale e amministrativa</w:t>
      </w:r>
    </w:p>
    <w:p w14:paraId="5DF97F65" w14:textId="42C397FD" w:rsidR="008F29A2" w:rsidRPr="00BB4B1F" w:rsidRDefault="008F29A2" w:rsidP="008F29A2">
      <w:pPr>
        <w:autoSpaceDN w:val="0"/>
        <w:adjustRightInd w:val="0"/>
        <w:spacing w:after="120"/>
        <w:jc w:val="both"/>
        <w:rPr>
          <w:rFonts w:ascii="Calibri" w:hAnsi="Calibri" w:cs="Calibri"/>
          <w:szCs w:val="24"/>
          <w:lang w:val="it-IT"/>
        </w:rPr>
      </w:pPr>
      <w:r w:rsidRPr="00BB4B1F">
        <w:rPr>
          <w:rFonts w:ascii="Calibri" w:hAnsi="Calibri" w:cs="Calibri"/>
          <w:szCs w:val="24"/>
          <w:lang w:val="it-IT"/>
        </w:rPr>
        <w:t xml:space="preserve">Art. 23 - </w:t>
      </w:r>
      <w:r w:rsidR="00FE476E">
        <w:rPr>
          <w:rFonts w:ascii="Calibri" w:hAnsi="Calibri" w:cs="Calibri"/>
          <w:szCs w:val="24"/>
          <w:lang w:val="it-IT"/>
        </w:rPr>
        <w:t>È</w:t>
      </w:r>
      <w:r w:rsidRPr="00BB4B1F">
        <w:rPr>
          <w:rFonts w:ascii="Calibri" w:hAnsi="Calibri" w:cs="Calibri"/>
          <w:szCs w:val="24"/>
          <w:lang w:val="it-IT"/>
        </w:rPr>
        <w:t xml:space="preserve"> compito delle autorità responsabili prendere, su consiglio degli esperti, le disposizioni legali e amministrative atte a identificare, inventariare e proteggere i giardini storici. La loro salvaguardia deve essere inserita nei piani di occupazione dei suoli e nei documenti di pianificazione e di</w:t>
      </w:r>
      <w:r>
        <w:rPr>
          <w:rFonts w:ascii="Calibri" w:hAnsi="Calibri" w:cs="Calibri"/>
          <w:szCs w:val="24"/>
          <w:lang w:val="it-IT"/>
        </w:rPr>
        <w:t xml:space="preserve"> sistemazione del territorio. È  </w:t>
      </w:r>
      <w:r w:rsidRPr="00BB4B1F">
        <w:rPr>
          <w:rFonts w:ascii="Calibri" w:hAnsi="Calibri" w:cs="Calibri"/>
          <w:szCs w:val="24"/>
          <w:lang w:val="it-IT"/>
        </w:rPr>
        <w:t xml:space="preserve"> ugualmente compito delle autorità competenti prendere, su consiglio degli esperti competenti, le disposizioni finanziarie per favorire la conservazione, il restauro ed eventualmente il ripristino dei giardini storici.</w:t>
      </w:r>
    </w:p>
    <w:p w14:paraId="47993F00" w14:textId="77777777" w:rsidR="008F29A2" w:rsidRPr="00BB4B1F" w:rsidRDefault="008F29A2" w:rsidP="008F29A2">
      <w:pPr>
        <w:autoSpaceDN w:val="0"/>
        <w:adjustRightInd w:val="0"/>
        <w:spacing w:after="120"/>
        <w:jc w:val="both"/>
        <w:rPr>
          <w:rFonts w:ascii="Calibri" w:hAnsi="Calibri" w:cs="Calibri"/>
          <w:szCs w:val="24"/>
          <w:lang w:val="it-IT"/>
        </w:rPr>
      </w:pPr>
      <w:r w:rsidRPr="00BB4B1F">
        <w:rPr>
          <w:rFonts w:ascii="Calibri" w:hAnsi="Calibri" w:cs="Calibri"/>
          <w:szCs w:val="24"/>
          <w:lang w:val="it-IT"/>
        </w:rPr>
        <w:t xml:space="preserve">Art. 24 - Il giardino storico è uno degli elementi del patrimonio la cui sopravvivenza, a causa della sua natura, richiede cure continue da parte di persone qualificate. </w:t>
      </w:r>
      <w:proofErr w:type="gramStart"/>
      <w:r w:rsidRPr="00BB4B1F">
        <w:rPr>
          <w:rFonts w:ascii="Calibri" w:hAnsi="Calibri" w:cs="Calibri"/>
          <w:szCs w:val="24"/>
          <w:lang w:val="it-IT"/>
        </w:rPr>
        <w:t>E'</w:t>
      </w:r>
      <w:proofErr w:type="gramEnd"/>
      <w:r w:rsidRPr="00BB4B1F">
        <w:rPr>
          <w:rFonts w:ascii="Calibri" w:hAnsi="Calibri" w:cs="Calibri"/>
          <w:szCs w:val="24"/>
          <w:lang w:val="it-IT"/>
        </w:rPr>
        <w:t xml:space="preserve"> bene dunque che studi appropriati assicurino la formazione di queste persone, sia che si tratti di storici, di architetti, di architetti del paesaggio, di giardinieri, di botanici. Si dovrà altresì vigilare produzione regolare di quelle piante che dovranno essere contenute nella composizione dei giardini storici.</w:t>
      </w:r>
    </w:p>
    <w:p w14:paraId="5D12BFC3" w14:textId="77777777" w:rsidR="008F29A2" w:rsidRPr="00BB4B1F" w:rsidRDefault="008F29A2" w:rsidP="008F29A2">
      <w:pPr>
        <w:autoSpaceDN w:val="0"/>
        <w:adjustRightInd w:val="0"/>
        <w:spacing w:after="120"/>
        <w:jc w:val="both"/>
        <w:rPr>
          <w:rFonts w:ascii="Calibri" w:hAnsi="Calibri" w:cs="Calibri"/>
          <w:szCs w:val="24"/>
          <w:lang w:val="it-IT"/>
        </w:rPr>
      </w:pPr>
      <w:r w:rsidRPr="00BB4B1F">
        <w:rPr>
          <w:rFonts w:ascii="Calibri" w:hAnsi="Calibri" w:cs="Calibri"/>
          <w:szCs w:val="24"/>
          <w:lang w:val="it-IT"/>
        </w:rPr>
        <w:t>Art. 25 - L'interesse verso i giardini storici dovrà essere stimolato con tutte quelle azioni adatte a valorizzare questo patrimonio ed a farlo conoscere e apprezzare: la promozione della ricerca scientifica, gli scambi internazionali e la diffusione delle informazioni, la pubblicazione e l'informazione di base, lo stimolo all'apertura controllata dei giardini al pubblico, la sensibilizzazione al rispetto della natura e del patrimonio storico da parte dei mass-media. I giardini storici più importanti saranno proposti perché figurino nella Lista del Patrimonio Mondiale.</w:t>
      </w:r>
    </w:p>
    <w:p w14:paraId="335370BC" w14:textId="77777777" w:rsidR="008F29A2" w:rsidRPr="00337CDE" w:rsidRDefault="008F29A2" w:rsidP="008F29A2">
      <w:pPr>
        <w:pStyle w:val="Corpotesto"/>
        <w:spacing w:before="37"/>
        <w:ind w:left="113"/>
        <w:rPr>
          <w:rFonts w:cs="Calibri"/>
          <w:lang w:val="it-IT"/>
        </w:rPr>
      </w:pPr>
    </w:p>
    <w:sectPr w:rsidR="008F29A2" w:rsidRPr="00337CDE">
      <w:headerReference w:type="default" r:id="rId7"/>
      <w:footerReference w:type="default" r:id="rId8"/>
      <w:pgSz w:w="11910" w:h="16840"/>
      <w:pgMar w:top="1360" w:right="1020" w:bottom="1220" w:left="1020" w:header="0" w:footer="1035"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41E3B967" w14:textId="77777777" w:rsidR="005100FC" w:rsidRDefault="005100FC">
      <w:r>
        <w:separator/>
      </w:r>
    </w:p>
  </w:endnote>
  <w:endnote w:type="continuationSeparator" w:id="0">
    <w:p w14:paraId="08020DC2" w14:textId="77777777" w:rsidR="005100FC" w:rsidRDefault="005100F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1430231253"/>
      <w:docPartObj>
        <w:docPartGallery w:val="Page Numbers (Bottom of Page)"/>
        <w:docPartUnique/>
      </w:docPartObj>
    </w:sdtPr>
    <w:sdtEndPr/>
    <w:sdtContent>
      <w:p w14:paraId="46F4A5E0" w14:textId="77777777" w:rsidR="001719D6" w:rsidRDefault="001719D6">
        <w:pPr>
          <w:pStyle w:val="Pidipagina"/>
          <w:jc w:val="right"/>
        </w:pPr>
        <w:r>
          <w:fldChar w:fldCharType="begin"/>
        </w:r>
        <w:r>
          <w:instrText>PAGE   \* MERGEFORMAT</w:instrText>
        </w:r>
        <w:r>
          <w:fldChar w:fldCharType="separate"/>
        </w:r>
        <w:r w:rsidR="008F29A2" w:rsidRPr="008F29A2">
          <w:rPr>
            <w:noProof/>
            <w:lang w:val="it-IT"/>
          </w:rPr>
          <w:t>3</w:t>
        </w:r>
        <w:r>
          <w:fldChar w:fldCharType="end"/>
        </w:r>
      </w:p>
    </w:sdtContent>
  </w:sdt>
  <w:p w14:paraId="328C5ED6" w14:textId="77777777" w:rsidR="005D1A5C" w:rsidRDefault="005D1A5C">
    <w:pPr>
      <w:spacing w:line="14" w:lineRule="auto"/>
      <w:rPr>
        <w:sz w:val="20"/>
        <w:szCs w:val="20"/>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6357AA9A" w14:textId="77777777" w:rsidR="005100FC" w:rsidRDefault="005100FC">
      <w:r>
        <w:separator/>
      </w:r>
    </w:p>
  </w:footnote>
  <w:footnote w:type="continuationSeparator" w:id="0">
    <w:p w14:paraId="5C603C46" w14:textId="77777777" w:rsidR="005100FC" w:rsidRDefault="005100FC">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C0D6343" w14:textId="77777777" w:rsidR="00F14215" w:rsidRDefault="00F14215">
    <w:pPr>
      <w:pStyle w:val="Intestazione"/>
    </w:pPr>
  </w:p>
  <w:p w14:paraId="48A5C6CC" w14:textId="77777777" w:rsidR="00AD2AB5" w:rsidRDefault="00AD2AB5">
    <w:pPr>
      <w:pStyle w:val="Intestazione"/>
    </w:pPr>
  </w:p>
  <w:p w14:paraId="1AC86890" w14:textId="77777777" w:rsidR="00AD2AB5" w:rsidRDefault="00AD2AB5">
    <w:pPr>
      <w:pStyle w:val="Intestazione"/>
    </w:pPr>
  </w:p>
  <w:p w14:paraId="156017BC" w14:textId="77777777" w:rsidR="00AD2AB5" w:rsidRDefault="00AD2AB5" w:rsidP="003617FD">
    <w:pPr>
      <w:pStyle w:val="Corpotesto"/>
      <w:spacing w:before="37"/>
      <w:ind w:left="0"/>
      <w:rPr>
        <w:rFonts w:asciiTheme="minorHAnsi" w:hAnsiTheme="minorHAnsi" w:cstheme="minorHAnsi"/>
        <w:b/>
        <w:bCs/>
        <w:smallCaps/>
        <w:color w:val="000000" w:themeColor="text1"/>
        <w:sz w:val="28"/>
        <w:szCs w:val="32"/>
        <w:lang w:val="it-IT"/>
      </w:rPr>
    </w:pPr>
    <w:r w:rsidRPr="00AD2AB5">
      <w:rPr>
        <w:rFonts w:asciiTheme="minorHAnsi" w:hAnsiTheme="minorHAnsi" w:cstheme="minorHAnsi"/>
        <w:b/>
        <w:bCs/>
        <w:smallCaps/>
        <w:color w:val="000000" w:themeColor="text1"/>
        <w:sz w:val="28"/>
        <w:szCs w:val="32"/>
        <w:lang w:val="it-IT"/>
      </w:rPr>
      <w:t>Regolamento del Verde e del paesaggio Urbano</w:t>
    </w:r>
  </w:p>
  <w:p w14:paraId="227B3C59" w14:textId="77777777" w:rsidR="00AD2AB5" w:rsidRDefault="00AD2AB5" w:rsidP="003617FD">
    <w:pPr>
      <w:pStyle w:val="Corpotesto"/>
      <w:spacing w:before="37"/>
      <w:ind w:left="0"/>
      <w:rPr>
        <w:rFonts w:asciiTheme="minorHAnsi" w:hAnsiTheme="minorHAnsi" w:cstheme="minorHAnsi"/>
        <w:b/>
        <w:bCs/>
        <w:smallCaps/>
        <w:color w:val="000000" w:themeColor="text1"/>
        <w:sz w:val="28"/>
        <w:szCs w:val="32"/>
        <w:lang w:val="it-IT"/>
      </w:rPr>
    </w:pPr>
    <w:r>
      <w:rPr>
        <w:rFonts w:asciiTheme="minorHAnsi" w:hAnsiTheme="minorHAnsi" w:cstheme="minorHAnsi"/>
        <w:b/>
        <w:bCs/>
        <w:smallCaps/>
        <w:color w:val="000000" w:themeColor="text1"/>
        <w:sz w:val="28"/>
        <w:szCs w:val="32"/>
        <w:lang w:val="it-IT"/>
      </w:rPr>
      <w:t xml:space="preserve">Allegato n. </w:t>
    </w:r>
    <w:r w:rsidR="008F29A2">
      <w:rPr>
        <w:rFonts w:asciiTheme="minorHAnsi" w:hAnsiTheme="minorHAnsi" w:cstheme="minorHAnsi"/>
        <w:b/>
        <w:bCs/>
        <w:smallCaps/>
        <w:color w:val="000000" w:themeColor="text1"/>
        <w:sz w:val="28"/>
        <w:szCs w:val="32"/>
        <w:lang w:val="it-IT"/>
      </w:rPr>
      <w:t xml:space="preserve"> 2</w:t>
    </w:r>
  </w:p>
  <w:p w14:paraId="6CC6ECE2" w14:textId="77777777" w:rsidR="00AD2AB5" w:rsidRDefault="00AD2AB5">
    <w:pPr>
      <w:pStyle w:val="Intestazione"/>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648335C"/>
    <w:multiLevelType w:val="hybridMultilevel"/>
    <w:tmpl w:val="1A2211B0"/>
    <w:lvl w:ilvl="0" w:tplc="04100001">
      <w:start w:val="1"/>
      <w:numFmt w:val="bullet"/>
      <w:lvlText w:val=""/>
      <w:lvlJc w:val="left"/>
      <w:pPr>
        <w:ind w:left="1080" w:hanging="360"/>
      </w:pPr>
      <w:rPr>
        <w:rFonts w:ascii="Symbol" w:hAnsi="Symbol" w:hint="default"/>
      </w:rPr>
    </w:lvl>
    <w:lvl w:ilvl="1" w:tplc="04100003" w:tentative="1">
      <w:start w:val="1"/>
      <w:numFmt w:val="bullet"/>
      <w:lvlText w:val="o"/>
      <w:lvlJc w:val="left"/>
      <w:pPr>
        <w:ind w:left="1800" w:hanging="360"/>
      </w:pPr>
      <w:rPr>
        <w:rFonts w:ascii="Courier New" w:hAnsi="Courier New" w:cs="Courier New" w:hint="default"/>
      </w:rPr>
    </w:lvl>
    <w:lvl w:ilvl="2" w:tplc="04100005" w:tentative="1">
      <w:start w:val="1"/>
      <w:numFmt w:val="bullet"/>
      <w:lvlText w:val=""/>
      <w:lvlJc w:val="left"/>
      <w:pPr>
        <w:ind w:left="2520" w:hanging="360"/>
      </w:pPr>
      <w:rPr>
        <w:rFonts w:ascii="Wingdings" w:hAnsi="Wingdings" w:hint="default"/>
      </w:rPr>
    </w:lvl>
    <w:lvl w:ilvl="3" w:tplc="04100001" w:tentative="1">
      <w:start w:val="1"/>
      <w:numFmt w:val="bullet"/>
      <w:lvlText w:val=""/>
      <w:lvlJc w:val="left"/>
      <w:pPr>
        <w:ind w:left="3240" w:hanging="360"/>
      </w:pPr>
      <w:rPr>
        <w:rFonts w:ascii="Symbol" w:hAnsi="Symbol" w:hint="default"/>
      </w:rPr>
    </w:lvl>
    <w:lvl w:ilvl="4" w:tplc="04100003" w:tentative="1">
      <w:start w:val="1"/>
      <w:numFmt w:val="bullet"/>
      <w:lvlText w:val="o"/>
      <w:lvlJc w:val="left"/>
      <w:pPr>
        <w:ind w:left="3960" w:hanging="360"/>
      </w:pPr>
      <w:rPr>
        <w:rFonts w:ascii="Courier New" w:hAnsi="Courier New" w:cs="Courier New" w:hint="default"/>
      </w:rPr>
    </w:lvl>
    <w:lvl w:ilvl="5" w:tplc="04100005" w:tentative="1">
      <w:start w:val="1"/>
      <w:numFmt w:val="bullet"/>
      <w:lvlText w:val=""/>
      <w:lvlJc w:val="left"/>
      <w:pPr>
        <w:ind w:left="4680" w:hanging="360"/>
      </w:pPr>
      <w:rPr>
        <w:rFonts w:ascii="Wingdings" w:hAnsi="Wingdings" w:hint="default"/>
      </w:rPr>
    </w:lvl>
    <w:lvl w:ilvl="6" w:tplc="04100001" w:tentative="1">
      <w:start w:val="1"/>
      <w:numFmt w:val="bullet"/>
      <w:lvlText w:val=""/>
      <w:lvlJc w:val="left"/>
      <w:pPr>
        <w:ind w:left="5400" w:hanging="360"/>
      </w:pPr>
      <w:rPr>
        <w:rFonts w:ascii="Symbol" w:hAnsi="Symbol" w:hint="default"/>
      </w:rPr>
    </w:lvl>
    <w:lvl w:ilvl="7" w:tplc="04100003" w:tentative="1">
      <w:start w:val="1"/>
      <w:numFmt w:val="bullet"/>
      <w:lvlText w:val="o"/>
      <w:lvlJc w:val="left"/>
      <w:pPr>
        <w:ind w:left="6120" w:hanging="360"/>
      </w:pPr>
      <w:rPr>
        <w:rFonts w:ascii="Courier New" w:hAnsi="Courier New" w:cs="Courier New" w:hint="default"/>
      </w:rPr>
    </w:lvl>
    <w:lvl w:ilvl="8" w:tplc="04100005" w:tentative="1">
      <w:start w:val="1"/>
      <w:numFmt w:val="bullet"/>
      <w:lvlText w:val=""/>
      <w:lvlJc w:val="left"/>
      <w:pPr>
        <w:ind w:left="6840" w:hanging="360"/>
      </w:pPr>
      <w:rPr>
        <w:rFonts w:ascii="Wingdings" w:hAnsi="Wingdings" w:hint="default"/>
      </w:rPr>
    </w:lvl>
  </w:abstractNum>
  <w:abstractNum w:abstractNumId="1" w15:restartNumberingAfterBreak="0">
    <w:nsid w:val="1D04480B"/>
    <w:multiLevelType w:val="hybridMultilevel"/>
    <w:tmpl w:val="13D2B3FE"/>
    <w:lvl w:ilvl="0" w:tplc="86F87544">
      <w:start w:val="1"/>
      <w:numFmt w:val="decimal"/>
      <w:lvlText w:val="%1)"/>
      <w:lvlJc w:val="left"/>
      <w:pPr>
        <w:ind w:left="473" w:hanging="361"/>
        <w:jc w:val="left"/>
      </w:pPr>
      <w:rPr>
        <w:rFonts w:ascii="Calibri" w:eastAsia="Calibri" w:hAnsi="Calibri" w:hint="default"/>
        <w:sz w:val="24"/>
        <w:szCs w:val="24"/>
      </w:rPr>
    </w:lvl>
    <w:lvl w:ilvl="1" w:tplc="184468F2">
      <w:start w:val="1"/>
      <w:numFmt w:val="bullet"/>
      <w:lvlText w:val="•"/>
      <w:lvlJc w:val="left"/>
      <w:pPr>
        <w:ind w:left="821" w:hanging="348"/>
      </w:pPr>
      <w:rPr>
        <w:rFonts w:ascii="Calibri" w:eastAsia="Calibri" w:hAnsi="Calibri" w:hint="default"/>
        <w:sz w:val="24"/>
        <w:szCs w:val="24"/>
      </w:rPr>
    </w:lvl>
    <w:lvl w:ilvl="2" w:tplc="7954086C">
      <w:start w:val="1"/>
      <w:numFmt w:val="bullet"/>
      <w:lvlText w:val="•"/>
      <w:lvlJc w:val="left"/>
      <w:pPr>
        <w:ind w:left="1826" w:hanging="348"/>
      </w:pPr>
      <w:rPr>
        <w:rFonts w:hint="default"/>
      </w:rPr>
    </w:lvl>
    <w:lvl w:ilvl="3" w:tplc="8E6684AC">
      <w:start w:val="1"/>
      <w:numFmt w:val="bullet"/>
      <w:lvlText w:val="•"/>
      <w:lvlJc w:val="left"/>
      <w:pPr>
        <w:ind w:left="2831" w:hanging="348"/>
      </w:pPr>
      <w:rPr>
        <w:rFonts w:hint="default"/>
      </w:rPr>
    </w:lvl>
    <w:lvl w:ilvl="4" w:tplc="21B44B3C">
      <w:start w:val="1"/>
      <w:numFmt w:val="bullet"/>
      <w:lvlText w:val="•"/>
      <w:lvlJc w:val="left"/>
      <w:pPr>
        <w:ind w:left="3836" w:hanging="348"/>
      </w:pPr>
      <w:rPr>
        <w:rFonts w:hint="default"/>
      </w:rPr>
    </w:lvl>
    <w:lvl w:ilvl="5" w:tplc="BCD2799C">
      <w:start w:val="1"/>
      <w:numFmt w:val="bullet"/>
      <w:lvlText w:val="•"/>
      <w:lvlJc w:val="left"/>
      <w:pPr>
        <w:ind w:left="4841" w:hanging="348"/>
      </w:pPr>
      <w:rPr>
        <w:rFonts w:hint="default"/>
      </w:rPr>
    </w:lvl>
    <w:lvl w:ilvl="6" w:tplc="B2C482A8">
      <w:start w:val="1"/>
      <w:numFmt w:val="bullet"/>
      <w:lvlText w:val="•"/>
      <w:lvlJc w:val="left"/>
      <w:pPr>
        <w:ind w:left="5846" w:hanging="348"/>
      </w:pPr>
      <w:rPr>
        <w:rFonts w:hint="default"/>
      </w:rPr>
    </w:lvl>
    <w:lvl w:ilvl="7" w:tplc="C5CC9DAC">
      <w:start w:val="1"/>
      <w:numFmt w:val="bullet"/>
      <w:lvlText w:val="•"/>
      <w:lvlJc w:val="left"/>
      <w:pPr>
        <w:ind w:left="6851" w:hanging="348"/>
      </w:pPr>
      <w:rPr>
        <w:rFonts w:hint="default"/>
      </w:rPr>
    </w:lvl>
    <w:lvl w:ilvl="8" w:tplc="4A064558">
      <w:start w:val="1"/>
      <w:numFmt w:val="bullet"/>
      <w:lvlText w:val="•"/>
      <w:lvlJc w:val="left"/>
      <w:pPr>
        <w:ind w:left="7856" w:hanging="348"/>
      </w:pPr>
      <w:rPr>
        <w:rFonts w:hint="default"/>
      </w:rPr>
    </w:lvl>
  </w:abstractNum>
  <w:abstractNum w:abstractNumId="2" w15:restartNumberingAfterBreak="0">
    <w:nsid w:val="2E3A1C32"/>
    <w:multiLevelType w:val="hybridMultilevel"/>
    <w:tmpl w:val="13D2B3FE"/>
    <w:lvl w:ilvl="0" w:tplc="86F87544">
      <w:start w:val="1"/>
      <w:numFmt w:val="decimal"/>
      <w:lvlText w:val="%1)"/>
      <w:lvlJc w:val="left"/>
      <w:pPr>
        <w:ind w:left="473" w:hanging="361"/>
        <w:jc w:val="left"/>
      </w:pPr>
      <w:rPr>
        <w:rFonts w:ascii="Calibri" w:eastAsia="Calibri" w:hAnsi="Calibri" w:hint="default"/>
        <w:sz w:val="24"/>
        <w:szCs w:val="24"/>
      </w:rPr>
    </w:lvl>
    <w:lvl w:ilvl="1" w:tplc="184468F2">
      <w:start w:val="1"/>
      <w:numFmt w:val="bullet"/>
      <w:lvlText w:val="•"/>
      <w:lvlJc w:val="left"/>
      <w:pPr>
        <w:ind w:left="821" w:hanging="348"/>
      </w:pPr>
      <w:rPr>
        <w:rFonts w:ascii="Calibri" w:eastAsia="Calibri" w:hAnsi="Calibri" w:hint="default"/>
        <w:sz w:val="24"/>
        <w:szCs w:val="24"/>
      </w:rPr>
    </w:lvl>
    <w:lvl w:ilvl="2" w:tplc="7954086C">
      <w:start w:val="1"/>
      <w:numFmt w:val="bullet"/>
      <w:lvlText w:val="•"/>
      <w:lvlJc w:val="left"/>
      <w:pPr>
        <w:ind w:left="1826" w:hanging="348"/>
      </w:pPr>
      <w:rPr>
        <w:rFonts w:hint="default"/>
      </w:rPr>
    </w:lvl>
    <w:lvl w:ilvl="3" w:tplc="8E6684AC">
      <w:start w:val="1"/>
      <w:numFmt w:val="bullet"/>
      <w:lvlText w:val="•"/>
      <w:lvlJc w:val="left"/>
      <w:pPr>
        <w:ind w:left="2831" w:hanging="348"/>
      </w:pPr>
      <w:rPr>
        <w:rFonts w:hint="default"/>
      </w:rPr>
    </w:lvl>
    <w:lvl w:ilvl="4" w:tplc="21B44B3C">
      <w:start w:val="1"/>
      <w:numFmt w:val="bullet"/>
      <w:lvlText w:val="•"/>
      <w:lvlJc w:val="left"/>
      <w:pPr>
        <w:ind w:left="3836" w:hanging="348"/>
      </w:pPr>
      <w:rPr>
        <w:rFonts w:hint="default"/>
      </w:rPr>
    </w:lvl>
    <w:lvl w:ilvl="5" w:tplc="BCD2799C">
      <w:start w:val="1"/>
      <w:numFmt w:val="bullet"/>
      <w:lvlText w:val="•"/>
      <w:lvlJc w:val="left"/>
      <w:pPr>
        <w:ind w:left="4841" w:hanging="348"/>
      </w:pPr>
      <w:rPr>
        <w:rFonts w:hint="default"/>
      </w:rPr>
    </w:lvl>
    <w:lvl w:ilvl="6" w:tplc="B2C482A8">
      <w:start w:val="1"/>
      <w:numFmt w:val="bullet"/>
      <w:lvlText w:val="•"/>
      <w:lvlJc w:val="left"/>
      <w:pPr>
        <w:ind w:left="5846" w:hanging="348"/>
      </w:pPr>
      <w:rPr>
        <w:rFonts w:hint="default"/>
      </w:rPr>
    </w:lvl>
    <w:lvl w:ilvl="7" w:tplc="C5CC9DAC">
      <w:start w:val="1"/>
      <w:numFmt w:val="bullet"/>
      <w:lvlText w:val="•"/>
      <w:lvlJc w:val="left"/>
      <w:pPr>
        <w:ind w:left="6851" w:hanging="348"/>
      </w:pPr>
      <w:rPr>
        <w:rFonts w:hint="default"/>
      </w:rPr>
    </w:lvl>
    <w:lvl w:ilvl="8" w:tplc="4A064558">
      <w:start w:val="1"/>
      <w:numFmt w:val="bullet"/>
      <w:lvlText w:val="•"/>
      <w:lvlJc w:val="left"/>
      <w:pPr>
        <w:ind w:left="7856" w:hanging="348"/>
      </w:pPr>
      <w:rPr>
        <w:rFonts w:hint="default"/>
      </w:rPr>
    </w:lvl>
  </w:abstractNum>
  <w:abstractNum w:abstractNumId="3" w15:restartNumberingAfterBreak="0">
    <w:nsid w:val="34067C66"/>
    <w:multiLevelType w:val="hybridMultilevel"/>
    <w:tmpl w:val="345ACDC8"/>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4" w15:restartNumberingAfterBreak="0">
    <w:nsid w:val="3F6E22A3"/>
    <w:multiLevelType w:val="hybridMultilevel"/>
    <w:tmpl w:val="0B90D5F6"/>
    <w:lvl w:ilvl="0" w:tplc="F75AB836">
      <w:start w:val="1"/>
      <w:numFmt w:val="lowerLetter"/>
      <w:lvlText w:val="%1)"/>
      <w:lvlJc w:val="left"/>
      <w:pPr>
        <w:ind w:left="461" w:hanging="348"/>
        <w:jc w:val="left"/>
      </w:pPr>
      <w:rPr>
        <w:rFonts w:ascii="Calibri" w:eastAsia="Calibri" w:hAnsi="Calibri" w:hint="default"/>
        <w:sz w:val="24"/>
        <w:szCs w:val="24"/>
      </w:rPr>
    </w:lvl>
    <w:lvl w:ilvl="1" w:tplc="82DE2118">
      <w:start w:val="1"/>
      <w:numFmt w:val="bullet"/>
      <w:lvlText w:val="•"/>
      <w:lvlJc w:val="left"/>
      <w:pPr>
        <w:ind w:left="461" w:hanging="708"/>
      </w:pPr>
      <w:rPr>
        <w:rFonts w:ascii="Calibri" w:eastAsia="Calibri" w:hAnsi="Calibri" w:hint="default"/>
        <w:sz w:val="24"/>
        <w:szCs w:val="24"/>
      </w:rPr>
    </w:lvl>
    <w:lvl w:ilvl="2" w:tplc="FC68CE28">
      <w:start w:val="1"/>
      <w:numFmt w:val="bullet"/>
      <w:lvlText w:val="•"/>
      <w:lvlJc w:val="left"/>
      <w:pPr>
        <w:ind w:left="2270" w:hanging="708"/>
      </w:pPr>
      <w:rPr>
        <w:rFonts w:hint="default"/>
      </w:rPr>
    </w:lvl>
    <w:lvl w:ilvl="3" w:tplc="698EC9C4">
      <w:start w:val="1"/>
      <w:numFmt w:val="bullet"/>
      <w:lvlText w:val="•"/>
      <w:lvlJc w:val="left"/>
      <w:pPr>
        <w:ind w:left="3174" w:hanging="708"/>
      </w:pPr>
      <w:rPr>
        <w:rFonts w:hint="default"/>
      </w:rPr>
    </w:lvl>
    <w:lvl w:ilvl="4" w:tplc="DEA037D6">
      <w:start w:val="1"/>
      <w:numFmt w:val="bullet"/>
      <w:lvlText w:val="•"/>
      <w:lvlJc w:val="left"/>
      <w:pPr>
        <w:ind w:left="4079" w:hanging="708"/>
      </w:pPr>
      <w:rPr>
        <w:rFonts w:hint="default"/>
      </w:rPr>
    </w:lvl>
    <w:lvl w:ilvl="5" w:tplc="5CC68CDC">
      <w:start w:val="1"/>
      <w:numFmt w:val="bullet"/>
      <w:lvlText w:val="•"/>
      <w:lvlJc w:val="left"/>
      <w:pPr>
        <w:ind w:left="4983" w:hanging="708"/>
      </w:pPr>
      <w:rPr>
        <w:rFonts w:hint="default"/>
      </w:rPr>
    </w:lvl>
    <w:lvl w:ilvl="6" w:tplc="6004170C">
      <w:start w:val="1"/>
      <w:numFmt w:val="bullet"/>
      <w:lvlText w:val="•"/>
      <w:lvlJc w:val="left"/>
      <w:pPr>
        <w:ind w:left="5888" w:hanging="708"/>
      </w:pPr>
      <w:rPr>
        <w:rFonts w:hint="default"/>
      </w:rPr>
    </w:lvl>
    <w:lvl w:ilvl="7" w:tplc="8424F754">
      <w:start w:val="1"/>
      <w:numFmt w:val="bullet"/>
      <w:lvlText w:val="•"/>
      <w:lvlJc w:val="left"/>
      <w:pPr>
        <w:ind w:left="6792" w:hanging="708"/>
      </w:pPr>
      <w:rPr>
        <w:rFonts w:hint="default"/>
      </w:rPr>
    </w:lvl>
    <w:lvl w:ilvl="8" w:tplc="16DA1A88">
      <w:start w:val="1"/>
      <w:numFmt w:val="bullet"/>
      <w:lvlText w:val="•"/>
      <w:lvlJc w:val="left"/>
      <w:pPr>
        <w:ind w:left="7697" w:hanging="708"/>
      </w:pPr>
      <w:rPr>
        <w:rFonts w:hint="default"/>
      </w:rPr>
    </w:lvl>
  </w:abstractNum>
  <w:abstractNum w:abstractNumId="5" w15:restartNumberingAfterBreak="0">
    <w:nsid w:val="43694EA1"/>
    <w:multiLevelType w:val="hybridMultilevel"/>
    <w:tmpl w:val="5D76DCCA"/>
    <w:lvl w:ilvl="0" w:tplc="0410000F">
      <w:start w:val="1"/>
      <w:numFmt w:val="decimal"/>
      <w:lvlText w:val="%1."/>
      <w:lvlJc w:val="left"/>
      <w:pPr>
        <w:ind w:left="1080" w:hanging="360"/>
      </w:pPr>
    </w:lvl>
    <w:lvl w:ilvl="1" w:tplc="04100019" w:tentative="1">
      <w:start w:val="1"/>
      <w:numFmt w:val="lowerLetter"/>
      <w:lvlText w:val="%2."/>
      <w:lvlJc w:val="left"/>
      <w:pPr>
        <w:ind w:left="1800" w:hanging="360"/>
      </w:pPr>
    </w:lvl>
    <w:lvl w:ilvl="2" w:tplc="0410001B" w:tentative="1">
      <w:start w:val="1"/>
      <w:numFmt w:val="lowerRoman"/>
      <w:lvlText w:val="%3."/>
      <w:lvlJc w:val="right"/>
      <w:pPr>
        <w:ind w:left="2520" w:hanging="180"/>
      </w:pPr>
    </w:lvl>
    <w:lvl w:ilvl="3" w:tplc="0410000F" w:tentative="1">
      <w:start w:val="1"/>
      <w:numFmt w:val="decimal"/>
      <w:lvlText w:val="%4."/>
      <w:lvlJc w:val="left"/>
      <w:pPr>
        <w:ind w:left="3240" w:hanging="360"/>
      </w:pPr>
    </w:lvl>
    <w:lvl w:ilvl="4" w:tplc="04100019" w:tentative="1">
      <w:start w:val="1"/>
      <w:numFmt w:val="lowerLetter"/>
      <w:lvlText w:val="%5."/>
      <w:lvlJc w:val="left"/>
      <w:pPr>
        <w:ind w:left="3960" w:hanging="360"/>
      </w:pPr>
    </w:lvl>
    <w:lvl w:ilvl="5" w:tplc="0410001B" w:tentative="1">
      <w:start w:val="1"/>
      <w:numFmt w:val="lowerRoman"/>
      <w:lvlText w:val="%6."/>
      <w:lvlJc w:val="right"/>
      <w:pPr>
        <w:ind w:left="4680" w:hanging="180"/>
      </w:pPr>
    </w:lvl>
    <w:lvl w:ilvl="6" w:tplc="0410000F" w:tentative="1">
      <w:start w:val="1"/>
      <w:numFmt w:val="decimal"/>
      <w:lvlText w:val="%7."/>
      <w:lvlJc w:val="left"/>
      <w:pPr>
        <w:ind w:left="5400" w:hanging="360"/>
      </w:pPr>
    </w:lvl>
    <w:lvl w:ilvl="7" w:tplc="04100019" w:tentative="1">
      <w:start w:val="1"/>
      <w:numFmt w:val="lowerLetter"/>
      <w:lvlText w:val="%8."/>
      <w:lvlJc w:val="left"/>
      <w:pPr>
        <w:ind w:left="6120" w:hanging="360"/>
      </w:pPr>
    </w:lvl>
    <w:lvl w:ilvl="8" w:tplc="0410001B" w:tentative="1">
      <w:start w:val="1"/>
      <w:numFmt w:val="lowerRoman"/>
      <w:lvlText w:val="%9."/>
      <w:lvlJc w:val="right"/>
      <w:pPr>
        <w:ind w:left="6840" w:hanging="180"/>
      </w:pPr>
    </w:lvl>
  </w:abstractNum>
  <w:abstractNum w:abstractNumId="6" w15:restartNumberingAfterBreak="0">
    <w:nsid w:val="45CB41B3"/>
    <w:multiLevelType w:val="hybridMultilevel"/>
    <w:tmpl w:val="42807A7C"/>
    <w:lvl w:ilvl="0" w:tplc="859089A0">
      <w:start w:val="1"/>
      <w:numFmt w:val="lowerLetter"/>
      <w:lvlText w:val="%1)"/>
      <w:lvlJc w:val="left"/>
      <w:pPr>
        <w:ind w:left="833" w:hanging="360"/>
        <w:jc w:val="left"/>
      </w:pPr>
      <w:rPr>
        <w:rFonts w:ascii="Calibri" w:eastAsia="Calibri" w:hAnsi="Calibri" w:hint="default"/>
        <w:sz w:val="24"/>
        <w:szCs w:val="24"/>
      </w:rPr>
    </w:lvl>
    <w:lvl w:ilvl="1" w:tplc="482A0024">
      <w:start w:val="1"/>
      <w:numFmt w:val="bullet"/>
      <w:lvlText w:val="•"/>
      <w:lvlJc w:val="left"/>
      <w:pPr>
        <w:ind w:left="1736" w:hanging="360"/>
      </w:pPr>
      <w:rPr>
        <w:rFonts w:hint="default"/>
      </w:rPr>
    </w:lvl>
    <w:lvl w:ilvl="2" w:tplc="A456EAC6">
      <w:start w:val="1"/>
      <w:numFmt w:val="bullet"/>
      <w:lvlText w:val="•"/>
      <w:lvlJc w:val="left"/>
      <w:pPr>
        <w:ind w:left="2639" w:hanging="360"/>
      </w:pPr>
      <w:rPr>
        <w:rFonts w:hint="default"/>
      </w:rPr>
    </w:lvl>
    <w:lvl w:ilvl="3" w:tplc="69788992">
      <w:start w:val="1"/>
      <w:numFmt w:val="bullet"/>
      <w:lvlText w:val="•"/>
      <w:lvlJc w:val="left"/>
      <w:pPr>
        <w:ind w:left="3543" w:hanging="360"/>
      </w:pPr>
      <w:rPr>
        <w:rFonts w:hint="default"/>
      </w:rPr>
    </w:lvl>
    <w:lvl w:ilvl="4" w:tplc="1CD6BEB6">
      <w:start w:val="1"/>
      <w:numFmt w:val="bullet"/>
      <w:lvlText w:val="•"/>
      <w:lvlJc w:val="left"/>
      <w:pPr>
        <w:ind w:left="4446" w:hanging="360"/>
      </w:pPr>
      <w:rPr>
        <w:rFonts w:hint="default"/>
      </w:rPr>
    </w:lvl>
    <w:lvl w:ilvl="5" w:tplc="D58E66DA">
      <w:start w:val="1"/>
      <w:numFmt w:val="bullet"/>
      <w:lvlText w:val="•"/>
      <w:lvlJc w:val="left"/>
      <w:pPr>
        <w:ind w:left="5349" w:hanging="360"/>
      </w:pPr>
      <w:rPr>
        <w:rFonts w:hint="default"/>
      </w:rPr>
    </w:lvl>
    <w:lvl w:ilvl="6" w:tplc="4DDC7C72">
      <w:start w:val="1"/>
      <w:numFmt w:val="bullet"/>
      <w:lvlText w:val="•"/>
      <w:lvlJc w:val="left"/>
      <w:pPr>
        <w:ind w:left="6253" w:hanging="360"/>
      </w:pPr>
      <w:rPr>
        <w:rFonts w:hint="default"/>
      </w:rPr>
    </w:lvl>
    <w:lvl w:ilvl="7" w:tplc="909420E8">
      <w:start w:val="1"/>
      <w:numFmt w:val="bullet"/>
      <w:lvlText w:val="•"/>
      <w:lvlJc w:val="left"/>
      <w:pPr>
        <w:ind w:left="7156" w:hanging="360"/>
      </w:pPr>
      <w:rPr>
        <w:rFonts w:hint="default"/>
      </w:rPr>
    </w:lvl>
    <w:lvl w:ilvl="8" w:tplc="D3284E3E">
      <w:start w:val="1"/>
      <w:numFmt w:val="bullet"/>
      <w:lvlText w:val="•"/>
      <w:lvlJc w:val="left"/>
      <w:pPr>
        <w:ind w:left="8059" w:hanging="360"/>
      </w:pPr>
      <w:rPr>
        <w:rFonts w:hint="default"/>
      </w:rPr>
    </w:lvl>
  </w:abstractNum>
  <w:abstractNum w:abstractNumId="7" w15:restartNumberingAfterBreak="0">
    <w:nsid w:val="553E788B"/>
    <w:multiLevelType w:val="hybridMultilevel"/>
    <w:tmpl w:val="929E3812"/>
    <w:lvl w:ilvl="0" w:tplc="74BE11B0">
      <w:start w:val="1"/>
      <w:numFmt w:val="decimal"/>
      <w:lvlText w:val="%1)"/>
      <w:lvlJc w:val="left"/>
      <w:pPr>
        <w:ind w:left="473" w:hanging="361"/>
        <w:jc w:val="left"/>
      </w:pPr>
      <w:rPr>
        <w:rFonts w:ascii="Calibri" w:eastAsia="Calibri" w:hAnsi="Calibri" w:hint="default"/>
        <w:sz w:val="24"/>
        <w:szCs w:val="24"/>
      </w:rPr>
    </w:lvl>
    <w:lvl w:ilvl="1" w:tplc="CFE6449E">
      <w:start w:val="1"/>
      <w:numFmt w:val="lowerLetter"/>
      <w:lvlText w:val="%2)"/>
      <w:lvlJc w:val="left"/>
      <w:pPr>
        <w:ind w:left="833" w:hanging="360"/>
        <w:jc w:val="left"/>
      </w:pPr>
      <w:rPr>
        <w:rFonts w:ascii="Calibri" w:eastAsia="Calibri" w:hAnsi="Calibri" w:hint="default"/>
        <w:sz w:val="24"/>
        <w:szCs w:val="24"/>
      </w:rPr>
    </w:lvl>
    <w:lvl w:ilvl="2" w:tplc="D1183EC8">
      <w:start w:val="1"/>
      <w:numFmt w:val="bullet"/>
      <w:lvlText w:val="•"/>
      <w:lvlJc w:val="left"/>
      <w:pPr>
        <w:ind w:left="1836" w:hanging="360"/>
      </w:pPr>
      <w:rPr>
        <w:rFonts w:hint="default"/>
      </w:rPr>
    </w:lvl>
    <w:lvl w:ilvl="3" w:tplc="EE9EDC0A">
      <w:start w:val="1"/>
      <w:numFmt w:val="bullet"/>
      <w:lvlText w:val="•"/>
      <w:lvlJc w:val="left"/>
      <w:pPr>
        <w:ind w:left="2840" w:hanging="360"/>
      </w:pPr>
      <w:rPr>
        <w:rFonts w:hint="default"/>
      </w:rPr>
    </w:lvl>
    <w:lvl w:ilvl="4" w:tplc="2E1EA852">
      <w:start w:val="1"/>
      <w:numFmt w:val="bullet"/>
      <w:lvlText w:val="•"/>
      <w:lvlJc w:val="left"/>
      <w:pPr>
        <w:ind w:left="3844" w:hanging="360"/>
      </w:pPr>
      <w:rPr>
        <w:rFonts w:hint="default"/>
      </w:rPr>
    </w:lvl>
    <w:lvl w:ilvl="5" w:tplc="ED72B08A">
      <w:start w:val="1"/>
      <w:numFmt w:val="bullet"/>
      <w:lvlText w:val="•"/>
      <w:lvlJc w:val="left"/>
      <w:pPr>
        <w:ind w:left="4848" w:hanging="360"/>
      </w:pPr>
      <w:rPr>
        <w:rFonts w:hint="default"/>
      </w:rPr>
    </w:lvl>
    <w:lvl w:ilvl="6" w:tplc="39140BAC">
      <w:start w:val="1"/>
      <w:numFmt w:val="bullet"/>
      <w:lvlText w:val="•"/>
      <w:lvlJc w:val="left"/>
      <w:pPr>
        <w:ind w:left="5851" w:hanging="360"/>
      </w:pPr>
      <w:rPr>
        <w:rFonts w:hint="default"/>
      </w:rPr>
    </w:lvl>
    <w:lvl w:ilvl="7" w:tplc="45B23904">
      <w:start w:val="1"/>
      <w:numFmt w:val="bullet"/>
      <w:lvlText w:val="•"/>
      <w:lvlJc w:val="left"/>
      <w:pPr>
        <w:ind w:left="6855" w:hanging="360"/>
      </w:pPr>
      <w:rPr>
        <w:rFonts w:hint="default"/>
      </w:rPr>
    </w:lvl>
    <w:lvl w:ilvl="8" w:tplc="98C2F850">
      <w:start w:val="1"/>
      <w:numFmt w:val="bullet"/>
      <w:lvlText w:val="•"/>
      <w:lvlJc w:val="left"/>
      <w:pPr>
        <w:ind w:left="7859" w:hanging="360"/>
      </w:pPr>
      <w:rPr>
        <w:rFonts w:hint="default"/>
      </w:rPr>
    </w:lvl>
  </w:abstractNum>
  <w:abstractNum w:abstractNumId="8" w15:restartNumberingAfterBreak="0">
    <w:nsid w:val="555A2818"/>
    <w:multiLevelType w:val="hybridMultilevel"/>
    <w:tmpl w:val="B3D80C1C"/>
    <w:lvl w:ilvl="0" w:tplc="FDAE8760">
      <w:start w:val="1"/>
      <w:numFmt w:val="lowerLetter"/>
      <w:lvlText w:val="%1)"/>
      <w:lvlJc w:val="left"/>
      <w:pPr>
        <w:ind w:left="833" w:hanging="360"/>
        <w:jc w:val="left"/>
      </w:pPr>
      <w:rPr>
        <w:rFonts w:ascii="Calibri" w:eastAsia="Calibri" w:hAnsi="Calibri" w:hint="default"/>
        <w:sz w:val="24"/>
        <w:szCs w:val="24"/>
      </w:rPr>
    </w:lvl>
    <w:lvl w:ilvl="1" w:tplc="1408F64C">
      <w:start w:val="1"/>
      <w:numFmt w:val="bullet"/>
      <w:lvlText w:val=""/>
      <w:lvlJc w:val="left"/>
      <w:pPr>
        <w:ind w:left="1178" w:hanging="358"/>
      </w:pPr>
      <w:rPr>
        <w:rFonts w:ascii="Symbol" w:eastAsia="Symbol" w:hAnsi="Symbol" w:hint="default"/>
        <w:sz w:val="24"/>
        <w:szCs w:val="24"/>
      </w:rPr>
    </w:lvl>
    <w:lvl w:ilvl="2" w:tplc="4572A3A2">
      <w:start w:val="1"/>
      <w:numFmt w:val="bullet"/>
      <w:lvlText w:val="•"/>
      <w:lvlJc w:val="left"/>
      <w:pPr>
        <w:ind w:left="2144" w:hanging="358"/>
      </w:pPr>
      <w:rPr>
        <w:rFonts w:hint="default"/>
      </w:rPr>
    </w:lvl>
    <w:lvl w:ilvl="3" w:tplc="091A70D0">
      <w:start w:val="1"/>
      <w:numFmt w:val="bullet"/>
      <w:lvlText w:val="•"/>
      <w:lvlJc w:val="left"/>
      <w:pPr>
        <w:ind w:left="3109" w:hanging="358"/>
      </w:pPr>
      <w:rPr>
        <w:rFonts w:hint="default"/>
      </w:rPr>
    </w:lvl>
    <w:lvl w:ilvl="4" w:tplc="37F2869C">
      <w:start w:val="1"/>
      <w:numFmt w:val="bullet"/>
      <w:lvlText w:val="•"/>
      <w:lvlJc w:val="left"/>
      <w:pPr>
        <w:ind w:left="4074" w:hanging="358"/>
      </w:pPr>
      <w:rPr>
        <w:rFonts w:hint="default"/>
      </w:rPr>
    </w:lvl>
    <w:lvl w:ilvl="5" w:tplc="B5283A28">
      <w:start w:val="1"/>
      <w:numFmt w:val="bullet"/>
      <w:lvlText w:val="•"/>
      <w:lvlJc w:val="left"/>
      <w:pPr>
        <w:ind w:left="5039" w:hanging="358"/>
      </w:pPr>
      <w:rPr>
        <w:rFonts w:hint="default"/>
      </w:rPr>
    </w:lvl>
    <w:lvl w:ilvl="6" w:tplc="93A217CC">
      <w:start w:val="1"/>
      <w:numFmt w:val="bullet"/>
      <w:lvlText w:val="•"/>
      <w:lvlJc w:val="left"/>
      <w:pPr>
        <w:ind w:left="6005" w:hanging="358"/>
      </w:pPr>
      <w:rPr>
        <w:rFonts w:hint="default"/>
      </w:rPr>
    </w:lvl>
    <w:lvl w:ilvl="7" w:tplc="2F9E39EA">
      <w:start w:val="1"/>
      <w:numFmt w:val="bullet"/>
      <w:lvlText w:val="•"/>
      <w:lvlJc w:val="left"/>
      <w:pPr>
        <w:ind w:left="6970" w:hanging="358"/>
      </w:pPr>
      <w:rPr>
        <w:rFonts w:hint="default"/>
      </w:rPr>
    </w:lvl>
    <w:lvl w:ilvl="8" w:tplc="4FC83772">
      <w:start w:val="1"/>
      <w:numFmt w:val="bullet"/>
      <w:lvlText w:val="•"/>
      <w:lvlJc w:val="left"/>
      <w:pPr>
        <w:ind w:left="7935" w:hanging="358"/>
      </w:pPr>
      <w:rPr>
        <w:rFonts w:hint="default"/>
      </w:rPr>
    </w:lvl>
  </w:abstractNum>
  <w:abstractNum w:abstractNumId="9" w15:restartNumberingAfterBreak="0">
    <w:nsid w:val="7A9A404E"/>
    <w:multiLevelType w:val="hybridMultilevel"/>
    <w:tmpl w:val="4FCE016E"/>
    <w:lvl w:ilvl="0" w:tplc="B22E3992">
      <w:start w:val="1"/>
      <w:numFmt w:val="decimal"/>
      <w:lvlText w:val="%1."/>
      <w:lvlJc w:val="left"/>
      <w:pPr>
        <w:ind w:left="1065" w:hanging="705"/>
      </w:pPr>
      <w:rPr>
        <w:rFonts w:hint="default"/>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num w:numId="1">
    <w:abstractNumId w:val="4"/>
  </w:num>
  <w:num w:numId="2">
    <w:abstractNumId w:val="1"/>
  </w:num>
  <w:num w:numId="3">
    <w:abstractNumId w:val="7"/>
  </w:num>
  <w:num w:numId="4">
    <w:abstractNumId w:val="8"/>
  </w:num>
  <w:num w:numId="5">
    <w:abstractNumId w:val="6"/>
  </w:num>
  <w:num w:numId="6">
    <w:abstractNumId w:val="2"/>
  </w:num>
  <w:num w:numId="7">
    <w:abstractNumId w:val="5"/>
  </w:num>
  <w:num w:numId="8">
    <w:abstractNumId w:val="3"/>
  </w:num>
  <w:num w:numId="9">
    <w:abstractNumId w:val="9"/>
  </w:num>
  <w:num w:numId="10">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removePersonalInformation/>
  <w:removeDateAndTime/>
  <w:proofState w:spelling="clean" w:grammar="clean"/>
  <w:defaultTabStop w:val="720"/>
  <w:hyphenationZone w:val="283"/>
  <w:drawingGridHorizontalSpacing w:val="110"/>
  <w:displayHorizontalDrawingGridEvery w:val="2"/>
  <w:characterSpacingControl w:val="doNotCompress"/>
  <w:hdrShapeDefaults>
    <o:shapedefaults v:ext="edit" spidmax="2049"/>
  </w:hdrShapeDefaults>
  <w:footnotePr>
    <w:footnote w:id="-1"/>
    <w:footnote w:id="0"/>
  </w:footnotePr>
  <w:endnotePr>
    <w:endnote w:id="-1"/>
    <w:endnote w:id="0"/>
  </w:endnotePr>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D1A5C"/>
    <w:rsid w:val="0005752A"/>
    <w:rsid w:val="00093BBF"/>
    <w:rsid w:val="000D24DC"/>
    <w:rsid w:val="0010013C"/>
    <w:rsid w:val="001719D6"/>
    <w:rsid w:val="00172E51"/>
    <w:rsid w:val="0018546C"/>
    <w:rsid w:val="001E53C5"/>
    <w:rsid w:val="003008D1"/>
    <w:rsid w:val="00337CDE"/>
    <w:rsid w:val="003617FD"/>
    <w:rsid w:val="00416522"/>
    <w:rsid w:val="004F4BB7"/>
    <w:rsid w:val="005100FC"/>
    <w:rsid w:val="00542AFC"/>
    <w:rsid w:val="005D1A5C"/>
    <w:rsid w:val="00777A71"/>
    <w:rsid w:val="007A5403"/>
    <w:rsid w:val="008758F1"/>
    <w:rsid w:val="008E7125"/>
    <w:rsid w:val="008F29A2"/>
    <w:rsid w:val="00945BD6"/>
    <w:rsid w:val="00AC7650"/>
    <w:rsid w:val="00AD2AB5"/>
    <w:rsid w:val="00C8388E"/>
    <w:rsid w:val="00D12AB9"/>
    <w:rsid w:val="00D17342"/>
    <w:rsid w:val="00D358AC"/>
    <w:rsid w:val="00D73DD6"/>
    <w:rsid w:val="00E11345"/>
    <w:rsid w:val="00EF12A0"/>
    <w:rsid w:val="00F14215"/>
    <w:rsid w:val="00F65FFA"/>
    <w:rsid w:val="00FA1BC3"/>
    <w:rsid w:val="00FE20FE"/>
    <w:rsid w:val="00FE476E"/>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10632A8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widowControl w:val="0"/>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e">
    <w:name w:val="Normal"/>
    <w:uiPriority w:val="1"/>
    <w:qFormat/>
  </w:style>
  <w:style w:type="paragraph" w:styleId="Titolo1">
    <w:name w:val="heading 1"/>
    <w:basedOn w:val="Normale"/>
    <w:uiPriority w:val="1"/>
    <w:qFormat/>
    <w:pPr>
      <w:ind w:left="112"/>
      <w:outlineLvl w:val="0"/>
    </w:pPr>
    <w:rPr>
      <w:rFonts w:ascii="Calibri" w:eastAsia="Calibri" w:hAnsi="Calibri"/>
      <w:b/>
      <w:bCs/>
      <w:sz w:val="32"/>
      <w:szCs w:val="32"/>
    </w:rPr>
  </w:style>
  <w:style w:type="paragraph" w:styleId="Titolo2">
    <w:name w:val="heading 2"/>
    <w:basedOn w:val="Normale"/>
    <w:uiPriority w:val="1"/>
    <w:qFormat/>
    <w:pPr>
      <w:ind w:left="473"/>
      <w:outlineLvl w:val="1"/>
    </w:pPr>
    <w:rPr>
      <w:rFonts w:ascii="Calibri" w:eastAsia="Calibri" w:hAnsi="Calibri"/>
      <w:b/>
      <w:bCs/>
      <w:sz w:val="24"/>
      <w:szCs w:val="24"/>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table" w:customStyle="1" w:styleId="TableNormal">
    <w:name w:val="Table Normal"/>
    <w:uiPriority w:val="2"/>
    <w:semiHidden/>
    <w:unhideWhenUsed/>
    <w:qFormat/>
    <w:tblPr>
      <w:tblInd w:w="0" w:type="dxa"/>
      <w:tblCellMar>
        <w:top w:w="0" w:type="dxa"/>
        <w:left w:w="0" w:type="dxa"/>
        <w:bottom w:w="0" w:type="dxa"/>
        <w:right w:w="0" w:type="dxa"/>
      </w:tblCellMar>
    </w:tblPr>
  </w:style>
  <w:style w:type="paragraph" w:styleId="Corpotesto">
    <w:name w:val="Body Text"/>
    <w:basedOn w:val="Normale"/>
    <w:uiPriority w:val="1"/>
    <w:qFormat/>
    <w:pPr>
      <w:ind w:left="461"/>
    </w:pPr>
    <w:rPr>
      <w:rFonts w:ascii="Calibri" w:eastAsia="Calibri" w:hAnsi="Calibri"/>
      <w:sz w:val="24"/>
      <w:szCs w:val="24"/>
    </w:rPr>
  </w:style>
  <w:style w:type="paragraph" w:styleId="Paragrafoelenco">
    <w:name w:val="List Paragraph"/>
    <w:basedOn w:val="Normale"/>
    <w:uiPriority w:val="34"/>
    <w:qFormat/>
  </w:style>
  <w:style w:type="paragraph" w:customStyle="1" w:styleId="TableParagraph">
    <w:name w:val="Table Paragraph"/>
    <w:basedOn w:val="Normale"/>
    <w:uiPriority w:val="1"/>
    <w:qFormat/>
  </w:style>
  <w:style w:type="paragraph" w:styleId="Intestazione">
    <w:name w:val="header"/>
    <w:basedOn w:val="Normale"/>
    <w:link w:val="IntestazioneCarattere"/>
    <w:uiPriority w:val="99"/>
    <w:unhideWhenUsed/>
    <w:rsid w:val="00337CDE"/>
    <w:pPr>
      <w:tabs>
        <w:tab w:val="center" w:pos="4819"/>
        <w:tab w:val="right" w:pos="9638"/>
      </w:tabs>
    </w:pPr>
  </w:style>
  <w:style w:type="character" w:customStyle="1" w:styleId="IntestazioneCarattere">
    <w:name w:val="Intestazione Carattere"/>
    <w:basedOn w:val="Carpredefinitoparagrafo"/>
    <w:link w:val="Intestazione"/>
    <w:uiPriority w:val="99"/>
    <w:rsid w:val="00337CDE"/>
  </w:style>
  <w:style w:type="paragraph" w:styleId="Pidipagina">
    <w:name w:val="footer"/>
    <w:basedOn w:val="Normale"/>
    <w:link w:val="PidipaginaCarattere"/>
    <w:uiPriority w:val="99"/>
    <w:unhideWhenUsed/>
    <w:rsid w:val="00337CDE"/>
    <w:pPr>
      <w:tabs>
        <w:tab w:val="center" w:pos="4819"/>
        <w:tab w:val="right" w:pos="9638"/>
      </w:tabs>
    </w:pPr>
  </w:style>
  <w:style w:type="character" w:customStyle="1" w:styleId="PidipaginaCarattere">
    <w:name w:val="Piè di pagina Carattere"/>
    <w:basedOn w:val="Carpredefinitoparagrafo"/>
    <w:link w:val="Pidipagina"/>
    <w:uiPriority w:val="99"/>
    <w:rsid w:val="00337CDE"/>
  </w:style>
  <w:style w:type="paragraph" w:customStyle="1" w:styleId="Default">
    <w:name w:val="Default"/>
    <w:rsid w:val="00D17342"/>
    <w:pPr>
      <w:widowControl/>
      <w:autoSpaceDE w:val="0"/>
      <w:autoSpaceDN w:val="0"/>
      <w:adjustRightInd w:val="0"/>
    </w:pPr>
    <w:rPr>
      <w:rFonts w:ascii="Arial" w:hAnsi="Arial" w:cs="Arial"/>
      <w:color w:val="000000"/>
      <w:sz w:val="24"/>
      <w:szCs w:val="24"/>
      <w:lang w:val="it-I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3</Pages>
  <Words>1365</Words>
  <Characters>7782</Characters>
  <Application>Microsoft Office Word</Application>
  <DocSecurity>0</DocSecurity>
  <Lines>64</Lines>
  <Paragraphs>18</Paragraphs>
  <ScaleCrop>false</ScaleCrop>
  <HeadingPairs>
    <vt:vector size="2" baseType="variant">
      <vt:variant>
        <vt:lpstr>Titolo</vt:lpstr>
      </vt:variant>
      <vt:variant>
        <vt:i4>1</vt:i4>
      </vt:variant>
    </vt:vector>
  </HeadingPairs>
  <TitlesOfParts>
    <vt:vector size="1" baseType="lpstr">
      <vt:lpstr/>
    </vt:vector>
  </TitlesOfParts>
  <Company/>
  <LinksUpToDate>false</LinksUpToDate>
  <CharactersWithSpaces>9129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
  <cp:lastModifiedBy/>
  <cp:revision>1</cp:revision>
  <dcterms:created xsi:type="dcterms:W3CDTF">2020-12-29T09:42:00Z</dcterms:created>
  <dcterms:modified xsi:type="dcterms:W3CDTF">2020-12-29T09:42:00Z</dcterms:modified>
</cp:coreProperties>
</file>