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CD8F2" w14:textId="77777777" w:rsidR="00AD2AB5" w:rsidRDefault="00AD2AB5" w:rsidP="008E7125">
      <w:pPr>
        <w:pStyle w:val="Corpotesto"/>
        <w:spacing w:before="37"/>
        <w:ind w:left="0"/>
        <w:rPr>
          <w:b/>
          <w:sz w:val="32"/>
          <w:lang w:val="it-IT"/>
        </w:rPr>
      </w:pPr>
    </w:p>
    <w:p w14:paraId="707BCDDD" w14:textId="77777777" w:rsidR="00187AF5" w:rsidRDefault="00187AF5" w:rsidP="00187AF5">
      <w:pPr>
        <w:pStyle w:val="Corpotesto"/>
        <w:spacing w:before="37"/>
        <w:ind w:left="113"/>
        <w:jc w:val="both"/>
        <w:rPr>
          <w:rFonts w:cs="Calibri"/>
          <w:b/>
          <w:sz w:val="32"/>
          <w:lang w:val="it-IT"/>
        </w:rPr>
      </w:pPr>
      <w:r>
        <w:rPr>
          <w:rFonts w:cs="Calibri"/>
          <w:b/>
          <w:sz w:val="32"/>
          <w:lang w:val="it-IT"/>
        </w:rPr>
        <w:t>L</w:t>
      </w:r>
      <w:r w:rsidRPr="00094379">
        <w:rPr>
          <w:rFonts w:cs="Calibri"/>
          <w:b/>
          <w:sz w:val="32"/>
          <w:lang w:val="it-IT"/>
        </w:rPr>
        <w:t>a tutela degli alberi nelle aree di cantiere</w:t>
      </w:r>
      <w:r>
        <w:rPr>
          <w:rFonts w:cs="Calibri"/>
          <w:b/>
          <w:sz w:val="32"/>
          <w:lang w:val="it-IT"/>
        </w:rPr>
        <w:t xml:space="preserve"> per opere nuove o temporanee</w:t>
      </w:r>
    </w:p>
    <w:p w14:paraId="589578EA" w14:textId="77777777" w:rsidR="00187AF5" w:rsidRPr="00094379" w:rsidRDefault="00187AF5" w:rsidP="00187AF5">
      <w:pPr>
        <w:pStyle w:val="Corpotesto"/>
        <w:spacing w:before="37"/>
        <w:ind w:left="113"/>
        <w:rPr>
          <w:sz w:val="32"/>
          <w:lang w:val="it-IT"/>
        </w:rPr>
      </w:pPr>
    </w:p>
    <w:p w14:paraId="794C9CEB" w14:textId="77777777" w:rsidR="00187AF5" w:rsidRDefault="00187AF5" w:rsidP="00187AF5">
      <w:pPr>
        <w:pStyle w:val="Corpotesto"/>
        <w:ind w:left="284" w:right="395"/>
        <w:jc w:val="both"/>
        <w:rPr>
          <w:b/>
          <w:bCs/>
          <w:lang w:val="it-IT"/>
        </w:rPr>
      </w:pPr>
      <w:r w:rsidRPr="0050737F">
        <w:rPr>
          <w:b/>
          <w:bCs/>
          <w:lang w:val="it-IT"/>
        </w:rPr>
        <w:t xml:space="preserve">Le attività che si svolgono in un cantiere possono essere devastanti per gli alberi interni all’area di lavoro e per quelli nelle immediate vicinanze. </w:t>
      </w:r>
    </w:p>
    <w:p w14:paraId="0B2CE381" w14:textId="77777777" w:rsidR="00187AF5" w:rsidRDefault="00187AF5" w:rsidP="00187AF5">
      <w:pPr>
        <w:pStyle w:val="Corpotesto"/>
        <w:ind w:left="284" w:right="395"/>
        <w:jc w:val="both"/>
        <w:rPr>
          <w:lang w:val="it-IT"/>
        </w:rPr>
      </w:pPr>
      <w:r w:rsidRPr="0050737F">
        <w:rPr>
          <w:lang w:val="it-IT"/>
        </w:rPr>
        <w:t xml:space="preserve">Le lesioni visibili, come branche rotte e ferite al tronco, sono solo una parte del danno. Nella maggior parte dei casi è l’apparato radicale a subire il maggior danno e a causare la </w:t>
      </w:r>
      <w:r w:rsidRPr="00E905E8">
        <w:rPr>
          <w:color w:val="000000" w:themeColor="text1"/>
          <w:lang w:val="it-IT"/>
        </w:rPr>
        <w:t>perdita/riduzione di vitalità dell’albero</w:t>
      </w:r>
      <w:r>
        <w:rPr>
          <w:color w:val="000000" w:themeColor="text1"/>
          <w:lang w:val="it-IT"/>
        </w:rPr>
        <w:t xml:space="preserve"> </w:t>
      </w:r>
      <w:r w:rsidRPr="00FC49F3">
        <w:rPr>
          <w:lang w:val="it-IT"/>
        </w:rPr>
        <w:t xml:space="preserve">e di sicurezza. </w:t>
      </w:r>
    </w:p>
    <w:p w14:paraId="5420705A" w14:textId="179E8CD3" w:rsidR="00187AF5" w:rsidRPr="00481D51" w:rsidRDefault="00187AF5" w:rsidP="00481D51">
      <w:pPr>
        <w:pStyle w:val="NormaleWeb"/>
        <w:shd w:val="clear" w:color="auto" w:fill="FFFFFF"/>
        <w:ind w:left="142" w:firstLine="142"/>
        <w:rPr>
          <w:rFonts w:asciiTheme="minorHAnsi" w:hAnsiTheme="minorHAnsi" w:cstheme="minorHAnsi"/>
        </w:rPr>
      </w:pPr>
      <w:r w:rsidRPr="00481D51">
        <w:rPr>
          <w:rFonts w:asciiTheme="minorHAnsi" w:hAnsiTheme="minorHAnsi" w:cstheme="minorHAnsi"/>
          <w:b/>
        </w:rPr>
        <w:t>Possibili danni alle alberature all’interno di cantieri</w:t>
      </w:r>
      <w:r w:rsidR="00481D51" w:rsidRPr="00481D51">
        <w:rPr>
          <w:rFonts w:asciiTheme="minorHAnsi" w:hAnsiTheme="minorHAnsi" w:cstheme="minorHAnsi"/>
        </w:rPr>
        <w:t>:</w:t>
      </w:r>
    </w:p>
    <w:p w14:paraId="7B831824" w14:textId="25DBDB46" w:rsidR="00187AF5" w:rsidRPr="00481D51" w:rsidRDefault="00187AF5" w:rsidP="00481D51">
      <w:pPr>
        <w:pStyle w:val="NormaleWeb"/>
        <w:numPr>
          <w:ilvl w:val="0"/>
          <w:numId w:val="23"/>
        </w:numPr>
        <w:shd w:val="clear" w:color="auto" w:fill="FFFFFF"/>
        <w:jc w:val="both"/>
        <w:rPr>
          <w:rFonts w:ascii="Calibri" w:hAnsi="Calibri" w:cs="Calibri"/>
        </w:rPr>
      </w:pPr>
      <w:r w:rsidRPr="00481D51">
        <w:rPr>
          <w:rFonts w:ascii="Calibri" w:hAnsi="Calibri" w:cs="Calibri"/>
        </w:rPr>
        <w:t xml:space="preserve">Lesioni al </w:t>
      </w:r>
      <w:r w:rsidRPr="00FC49F3">
        <w:rPr>
          <w:rFonts w:ascii="Calibri" w:hAnsi="Calibri" w:cs="Calibri"/>
        </w:rPr>
        <w:t>fusto</w:t>
      </w:r>
      <w:r w:rsidRPr="00481D51">
        <w:rPr>
          <w:rFonts w:ascii="Calibri" w:hAnsi="Calibri" w:cs="Calibri"/>
          <w:color w:val="FF0000"/>
        </w:rPr>
        <w:t xml:space="preserve"> </w:t>
      </w:r>
      <w:r w:rsidRPr="00481D51">
        <w:rPr>
          <w:rFonts w:ascii="Calibri" w:hAnsi="Calibri" w:cs="Calibri"/>
        </w:rPr>
        <w:t>ed ai rami;</w:t>
      </w:r>
    </w:p>
    <w:p w14:paraId="6F42090C" w14:textId="77777777" w:rsidR="00187AF5" w:rsidRPr="00481D51" w:rsidRDefault="00187AF5" w:rsidP="00481D51">
      <w:pPr>
        <w:pStyle w:val="NormaleWeb"/>
        <w:numPr>
          <w:ilvl w:val="0"/>
          <w:numId w:val="23"/>
        </w:numPr>
        <w:shd w:val="clear" w:color="auto" w:fill="FFFFFF"/>
        <w:jc w:val="both"/>
        <w:rPr>
          <w:rFonts w:ascii="Calibri" w:hAnsi="Calibri" w:cs="Calibri"/>
        </w:rPr>
      </w:pPr>
      <w:r w:rsidRPr="00481D51">
        <w:rPr>
          <w:rFonts w:ascii="Calibri" w:hAnsi="Calibri" w:cs="Calibri"/>
        </w:rPr>
        <w:t>Compattamento del terreno nella zona esplorata dalle radici;</w:t>
      </w:r>
    </w:p>
    <w:p w14:paraId="536207D2" w14:textId="77777777" w:rsidR="00187AF5" w:rsidRPr="00481D51" w:rsidRDefault="00187AF5" w:rsidP="00481D51">
      <w:pPr>
        <w:pStyle w:val="NormaleWeb"/>
        <w:numPr>
          <w:ilvl w:val="0"/>
          <w:numId w:val="23"/>
        </w:numPr>
        <w:shd w:val="clear" w:color="auto" w:fill="FFFFFF"/>
        <w:jc w:val="both"/>
        <w:rPr>
          <w:rFonts w:ascii="Calibri" w:hAnsi="Calibri" w:cs="Calibri"/>
        </w:rPr>
      </w:pPr>
      <w:r w:rsidRPr="00481D51">
        <w:rPr>
          <w:rFonts w:ascii="Calibri" w:hAnsi="Calibri" w:cs="Calibri"/>
        </w:rPr>
        <w:t>Lesioni dell’apparato radicale (scavi) e lesioni alle radici superficiali (passaggio di mezzi meccanici);</w:t>
      </w:r>
    </w:p>
    <w:p w14:paraId="72D2E3DE" w14:textId="77777777" w:rsidR="00187AF5" w:rsidRPr="00481D51" w:rsidRDefault="00187AF5" w:rsidP="00481D51">
      <w:pPr>
        <w:pStyle w:val="NormaleWeb"/>
        <w:numPr>
          <w:ilvl w:val="0"/>
          <w:numId w:val="23"/>
        </w:numPr>
        <w:shd w:val="clear" w:color="auto" w:fill="FFFFFF"/>
        <w:jc w:val="both"/>
        <w:rPr>
          <w:rFonts w:ascii="Calibri" w:hAnsi="Calibri" w:cs="Calibri"/>
        </w:rPr>
      </w:pPr>
      <w:r w:rsidRPr="00481D51">
        <w:rPr>
          <w:rFonts w:ascii="Calibri" w:hAnsi="Calibri" w:cs="Calibri"/>
        </w:rPr>
        <w:t>Innalzamento del terreno esplorato dalle radici (riporto di terra), interramento del colletto (zona di passaggio tra radici e fusto).</w:t>
      </w:r>
    </w:p>
    <w:p w14:paraId="1F7CC106" w14:textId="6C88C19A" w:rsidR="00187AF5" w:rsidRDefault="00187AF5" w:rsidP="00187AF5">
      <w:pPr>
        <w:pStyle w:val="Corpotesto"/>
        <w:ind w:left="284" w:right="395"/>
        <w:jc w:val="both"/>
        <w:rPr>
          <w:lang w:val="it-IT"/>
        </w:rPr>
      </w:pPr>
      <w:r w:rsidRPr="0050737F">
        <w:rPr>
          <w:lang w:val="it-IT"/>
        </w:rPr>
        <w:t xml:space="preserve">In caso di cantieri che abbiano al loro interno alberi di prima o </w:t>
      </w:r>
      <w:r>
        <w:rPr>
          <w:lang w:val="it-IT"/>
        </w:rPr>
        <w:t xml:space="preserve">seconda grandezza è richiesta </w:t>
      </w:r>
      <w:r w:rsidRPr="00FC49F3">
        <w:rPr>
          <w:lang w:val="it-IT"/>
        </w:rPr>
        <w:t xml:space="preserve">un’analisi ambientale preliminare a firma di un tecnico abilitato, in cui siano descritte le misure </w:t>
      </w:r>
      <w:r w:rsidRPr="0050737F">
        <w:rPr>
          <w:lang w:val="it-IT"/>
        </w:rPr>
        <w:t>per la tutela degli alberi durante tutta la durata del cantiere. Tale documento</w:t>
      </w:r>
      <w:r w:rsidR="00FC49F3">
        <w:rPr>
          <w:strike/>
          <w:lang w:val="it-IT"/>
        </w:rPr>
        <w:t xml:space="preserve"> </w:t>
      </w:r>
      <w:r w:rsidRPr="0050737F">
        <w:rPr>
          <w:lang w:val="it-IT"/>
        </w:rPr>
        <w:t>dovrà rimanere disponibile in cantiere. Anche nel caso di necessità di installazione di ponteggi che interferiscono con le chiome è necessaria la supervisione di un tecnico per la salvaguardia delle chiome.</w:t>
      </w:r>
    </w:p>
    <w:p w14:paraId="1005C2F2" w14:textId="3750B639" w:rsidR="00187AF5" w:rsidRPr="00E905E8" w:rsidRDefault="00187AF5" w:rsidP="00187AF5">
      <w:pPr>
        <w:pStyle w:val="Corpotesto"/>
        <w:ind w:left="284" w:right="395"/>
        <w:jc w:val="both"/>
        <w:rPr>
          <w:color w:val="000000" w:themeColor="text1"/>
          <w:lang w:val="it-IT"/>
        </w:rPr>
      </w:pPr>
      <w:r w:rsidRPr="00FC49F3">
        <w:rPr>
          <w:lang w:val="it-IT"/>
        </w:rPr>
        <w:t xml:space="preserve">In </w:t>
      </w:r>
      <w:r w:rsidR="005658BD" w:rsidRPr="00FC49F3">
        <w:rPr>
          <w:lang w:val="it-IT"/>
        </w:rPr>
        <w:t xml:space="preserve">sede di collaudo l’Amministrazione accerta che non siano stati causati danni alla vegetazione presente. </w:t>
      </w:r>
      <w:r w:rsidR="005658BD" w:rsidRPr="0059600C">
        <w:rPr>
          <w:lang w:val="it-IT"/>
        </w:rPr>
        <w:t>In</w:t>
      </w:r>
      <w:r w:rsidR="005658BD">
        <w:rPr>
          <w:lang w:val="it-IT"/>
        </w:rPr>
        <w:t xml:space="preserve"> </w:t>
      </w:r>
      <w:r>
        <w:rPr>
          <w:lang w:val="it-IT"/>
        </w:rPr>
        <w:t>caso di danneggiamento</w:t>
      </w:r>
      <w:r w:rsidR="00FC49F3">
        <w:rPr>
          <w:lang w:val="it-IT"/>
        </w:rPr>
        <w:t xml:space="preserve"> </w:t>
      </w:r>
      <w:r>
        <w:rPr>
          <w:lang w:val="it-IT"/>
        </w:rPr>
        <w:t xml:space="preserve">la ditta si dovrà far carico </w:t>
      </w:r>
      <w:r w:rsidRPr="00E905E8">
        <w:rPr>
          <w:color w:val="000000" w:themeColor="text1"/>
          <w:lang w:val="it-IT"/>
        </w:rPr>
        <w:t xml:space="preserve">dei possibili interventi di cura da eseguire sulla pianta danneggiata. </w:t>
      </w:r>
    </w:p>
    <w:p w14:paraId="569ED4D9" w14:textId="2E6B71B0" w:rsidR="00187AF5" w:rsidRPr="0050737F" w:rsidRDefault="00187AF5" w:rsidP="00187AF5">
      <w:pPr>
        <w:pStyle w:val="Corpotesto"/>
        <w:ind w:left="284" w:right="395"/>
        <w:jc w:val="both"/>
        <w:rPr>
          <w:lang w:val="it-IT"/>
        </w:rPr>
      </w:pPr>
      <w:r w:rsidRPr="0050737F">
        <w:rPr>
          <w:lang w:val="it-IT"/>
        </w:rPr>
        <w:t>Nelle aree di cantiere è fatto obbligo di adottare tutti gli accorgimenti necessari ad evitare qualsiasi danneggiamento ovvero qualsiasi attività che possa compromettere in modo diretto o indiretto la salute, lo sviluppo e la stabilità delle piante. Sono vietat</w:t>
      </w:r>
      <w:r>
        <w:rPr>
          <w:lang w:val="it-IT"/>
        </w:rPr>
        <w:t xml:space="preserve">e </w:t>
      </w:r>
      <w:r w:rsidRPr="00F03580">
        <w:rPr>
          <w:strike/>
          <w:lang w:val="it-IT"/>
        </w:rPr>
        <w:t>tutte</w:t>
      </w:r>
      <w:r>
        <w:rPr>
          <w:lang w:val="it-IT"/>
        </w:rPr>
        <w:t xml:space="preserve"> le attività </w:t>
      </w:r>
      <w:r w:rsidRPr="00FC49F3">
        <w:rPr>
          <w:lang w:val="it-IT"/>
        </w:rPr>
        <w:t xml:space="preserve">di seguito elencate nelle aree sottostanti </w:t>
      </w:r>
      <w:r>
        <w:rPr>
          <w:lang w:val="it-IT"/>
        </w:rPr>
        <w:t>e circostanti le alberature (aree di pertinenza dell’albero APA art</w:t>
      </w:r>
      <w:r w:rsidR="001F35DB">
        <w:rPr>
          <w:lang w:val="it-IT"/>
        </w:rPr>
        <w:t>.</w:t>
      </w:r>
      <w:r>
        <w:rPr>
          <w:lang w:val="it-IT"/>
        </w:rPr>
        <w:t xml:space="preserve"> </w:t>
      </w:r>
      <w:r w:rsidRPr="00FC49F3">
        <w:rPr>
          <w:lang w:val="it-IT"/>
        </w:rPr>
        <w:t>17</w:t>
      </w:r>
      <w:r>
        <w:rPr>
          <w:lang w:val="it-IT"/>
        </w:rPr>
        <w:t xml:space="preserve"> Regolamento) o sulle piante stesse:</w:t>
      </w:r>
      <w:r w:rsidRPr="0050737F">
        <w:rPr>
          <w:lang w:val="it-IT"/>
        </w:rPr>
        <w:t xml:space="preserve"> </w:t>
      </w:r>
    </w:p>
    <w:p w14:paraId="26586E23" w14:textId="77777777" w:rsidR="00187AF5" w:rsidRPr="0050737F" w:rsidRDefault="00187AF5" w:rsidP="00187AF5">
      <w:pPr>
        <w:pStyle w:val="NormaleWeb"/>
        <w:shd w:val="clear" w:color="auto" w:fill="FFFFFF"/>
        <w:spacing w:before="0" w:beforeAutospacing="0" w:after="0" w:afterAutospacing="0"/>
        <w:ind w:left="284" w:right="395"/>
        <w:jc w:val="both"/>
        <w:rPr>
          <w:rFonts w:asciiTheme="minorHAnsi" w:hAnsiTheme="minorHAnsi"/>
        </w:rPr>
      </w:pPr>
      <w:r w:rsidRPr="0050737F">
        <w:rPr>
          <w:rFonts w:asciiTheme="minorHAnsi" w:hAnsiTheme="minorHAnsi"/>
        </w:rPr>
        <w:t xml:space="preserve">a) il versamento o spargimento di qualsiasi sostanza nociva e/o fitotossica, quali ad esempio sali, acidi, olii, carburanti, vernici, ecc., nonché il deposito di fusti o bidoni di prodotti chimici; </w:t>
      </w:r>
    </w:p>
    <w:p w14:paraId="2985FE5F" w14:textId="77777777" w:rsidR="00187AF5" w:rsidRPr="0050737F" w:rsidRDefault="00187AF5" w:rsidP="00187AF5">
      <w:pPr>
        <w:pStyle w:val="NormaleWeb"/>
        <w:shd w:val="clear" w:color="auto" w:fill="FFFFFF"/>
        <w:spacing w:before="0" w:beforeAutospacing="0" w:after="0" w:afterAutospacing="0"/>
        <w:ind w:left="284" w:right="395"/>
        <w:jc w:val="both"/>
        <w:rPr>
          <w:rFonts w:asciiTheme="minorHAnsi" w:hAnsiTheme="minorHAnsi"/>
        </w:rPr>
      </w:pPr>
      <w:r w:rsidRPr="0050737F">
        <w:rPr>
          <w:rFonts w:asciiTheme="minorHAnsi" w:hAnsiTheme="minorHAnsi"/>
        </w:rPr>
        <w:t xml:space="preserve">b) la combustione di sostanze di qualsiasi natura; </w:t>
      </w:r>
    </w:p>
    <w:p w14:paraId="147C4B32" w14:textId="77777777" w:rsidR="00187AF5" w:rsidRPr="00FC49F3" w:rsidRDefault="00187AF5" w:rsidP="00187AF5">
      <w:pPr>
        <w:pStyle w:val="NormaleWeb"/>
        <w:shd w:val="clear" w:color="auto" w:fill="FFFFFF"/>
        <w:spacing w:before="0" w:beforeAutospacing="0" w:after="0" w:afterAutospacing="0"/>
        <w:ind w:left="284" w:right="395"/>
        <w:jc w:val="both"/>
        <w:rPr>
          <w:rFonts w:asciiTheme="minorHAnsi" w:hAnsiTheme="minorHAnsi"/>
        </w:rPr>
      </w:pPr>
      <w:r w:rsidRPr="0050737F">
        <w:rPr>
          <w:rFonts w:asciiTheme="minorHAnsi" w:hAnsiTheme="minorHAnsi"/>
        </w:rPr>
        <w:t>c) l’impermeabilizzazione del terreno con materiali di qualsiasi natura</w:t>
      </w:r>
      <w:r>
        <w:rPr>
          <w:rFonts w:asciiTheme="minorHAnsi" w:hAnsiTheme="minorHAnsi"/>
        </w:rPr>
        <w:t xml:space="preserve"> </w:t>
      </w:r>
      <w:r w:rsidRPr="00FC49F3">
        <w:rPr>
          <w:rFonts w:asciiTheme="minorHAnsi" w:hAnsiTheme="minorHAnsi"/>
        </w:rPr>
        <w:t>(all’interno dell’aiuola dove vegeta la pianta);</w:t>
      </w:r>
    </w:p>
    <w:p w14:paraId="7F5D77FB" w14:textId="77777777" w:rsidR="00187AF5" w:rsidRPr="0050737F" w:rsidRDefault="00187AF5" w:rsidP="00187AF5">
      <w:pPr>
        <w:pStyle w:val="NormaleWeb"/>
        <w:shd w:val="clear" w:color="auto" w:fill="FFFFFF"/>
        <w:spacing w:before="0" w:beforeAutospacing="0" w:after="0" w:afterAutospacing="0"/>
        <w:ind w:left="284" w:right="395"/>
        <w:jc w:val="both"/>
        <w:rPr>
          <w:rFonts w:asciiTheme="minorHAnsi" w:hAnsiTheme="minorHAnsi"/>
        </w:rPr>
      </w:pPr>
      <w:r w:rsidRPr="0050737F">
        <w:rPr>
          <w:rFonts w:asciiTheme="minorHAnsi" w:hAnsiTheme="minorHAnsi"/>
        </w:rPr>
        <w:t xml:space="preserve"> d) causare ferite, abrasioni, lacerazioni, lesioni e rotture di qualsiasi parte della pianta; </w:t>
      </w:r>
    </w:p>
    <w:p w14:paraId="3FD0C894" w14:textId="77777777" w:rsidR="00187AF5" w:rsidRPr="0050737F" w:rsidRDefault="00187AF5" w:rsidP="00187AF5">
      <w:pPr>
        <w:pStyle w:val="NormaleWeb"/>
        <w:shd w:val="clear" w:color="auto" w:fill="FFFFFF"/>
        <w:spacing w:before="0" w:beforeAutospacing="0" w:after="0" w:afterAutospacing="0"/>
        <w:ind w:left="284" w:right="395"/>
        <w:jc w:val="both"/>
        <w:rPr>
          <w:rFonts w:asciiTheme="minorHAnsi" w:hAnsiTheme="minorHAnsi"/>
        </w:rPr>
      </w:pPr>
      <w:r w:rsidRPr="0050737F">
        <w:rPr>
          <w:rFonts w:asciiTheme="minorHAnsi" w:hAnsiTheme="minorHAnsi"/>
        </w:rPr>
        <w:t xml:space="preserve">e) l’affissione diretta con chiodi, cavi, filo di ferro o materiale inestensibile di cartelli e simili; </w:t>
      </w:r>
    </w:p>
    <w:p w14:paraId="47AB9AED" w14:textId="77777777" w:rsidR="00187AF5" w:rsidRPr="0050737F" w:rsidRDefault="00187AF5" w:rsidP="00187AF5">
      <w:pPr>
        <w:pStyle w:val="NormaleWeb"/>
        <w:shd w:val="clear" w:color="auto" w:fill="FFFFFF"/>
        <w:spacing w:before="0" w:beforeAutospacing="0" w:after="0" w:afterAutospacing="0"/>
        <w:ind w:left="284"/>
        <w:jc w:val="both"/>
        <w:rPr>
          <w:rFonts w:asciiTheme="minorHAnsi" w:hAnsiTheme="minorHAnsi"/>
        </w:rPr>
      </w:pPr>
      <w:r w:rsidRPr="0050737F">
        <w:rPr>
          <w:rFonts w:asciiTheme="minorHAnsi" w:hAnsiTheme="minorHAnsi"/>
        </w:rPr>
        <w:t>f) il riporto o asporto di terreno o di qualsiasi altro materiale nella zona basale a ridosso del colletto e degli apparati radicali, l’interramento di inerti o di materiali di altra natura, qualsiasi variazione d</w:t>
      </w:r>
      <w:r>
        <w:rPr>
          <w:rFonts w:asciiTheme="minorHAnsi" w:hAnsiTheme="minorHAnsi"/>
        </w:rPr>
        <w:t>el piano di campagna originario;</w:t>
      </w:r>
      <w:r w:rsidRPr="0050737F">
        <w:rPr>
          <w:rFonts w:asciiTheme="minorHAnsi" w:hAnsiTheme="minorHAnsi"/>
        </w:rPr>
        <w:t xml:space="preserve"> </w:t>
      </w:r>
    </w:p>
    <w:p w14:paraId="1D6342AD" w14:textId="5E305765" w:rsidR="00187AF5" w:rsidRPr="0050737F" w:rsidRDefault="00187AF5" w:rsidP="00187AF5">
      <w:pPr>
        <w:pStyle w:val="NormaleWeb"/>
        <w:shd w:val="clear" w:color="auto" w:fill="FFFFFF"/>
        <w:spacing w:before="0" w:beforeAutospacing="0" w:after="0" w:afterAutospacing="0"/>
        <w:ind w:left="284"/>
        <w:jc w:val="both"/>
        <w:rPr>
          <w:rFonts w:asciiTheme="minorHAnsi" w:hAnsiTheme="minorHAnsi"/>
        </w:rPr>
      </w:pPr>
      <w:r w:rsidRPr="0050737F">
        <w:rPr>
          <w:rFonts w:asciiTheme="minorHAnsi" w:hAnsiTheme="minorHAnsi"/>
        </w:rPr>
        <w:t>g</w:t>
      </w:r>
      <w:r w:rsidRPr="00FC49F3">
        <w:rPr>
          <w:rFonts w:asciiTheme="minorHAnsi" w:hAnsiTheme="minorHAnsi"/>
        </w:rPr>
        <w:t xml:space="preserve">)  il deposito </w:t>
      </w:r>
      <w:r w:rsidRPr="0050737F">
        <w:rPr>
          <w:rFonts w:asciiTheme="minorHAnsi" w:hAnsiTheme="minorHAnsi"/>
        </w:rPr>
        <w:t xml:space="preserve">di materiali. </w:t>
      </w:r>
      <w:proofErr w:type="gramStart"/>
      <w:r w:rsidRPr="0050737F">
        <w:rPr>
          <w:rFonts w:asciiTheme="minorHAnsi" w:hAnsiTheme="minorHAnsi"/>
        </w:rPr>
        <w:t>E’</w:t>
      </w:r>
      <w:proofErr w:type="gramEnd"/>
      <w:r w:rsidRPr="0050737F">
        <w:rPr>
          <w:rFonts w:asciiTheme="minorHAnsi" w:hAnsiTheme="minorHAnsi"/>
        </w:rPr>
        <w:t xml:space="preserve"> vietato utilizzare le aree di pertinenza degli alberi e degli arbusti per depositi anche temporanei di materiale, strutture o allestimenti. Nelle aree di pertinenza degli alberi è vietato effettuare ricarichi superficiali di terreno o di qualsivoglia materiale putrescibile o </w:t>
      </w:r>
      <w:r w:rsidRPr="0050737F">
        <w:rPr>
          <w:rFonts w:asciiTheme="minorHAnsi" w:hAnsiTheme="minorHAnsi"/>
        </w:rPr>
        <w:lastRenderedPageBreak/>
        <w:t>impermeabilizzante. Può essere tollerato solo un parziale interramento</w:t>
      </w:r>
      <w:r w:rsidR="00481D51">
        <w:rPr>
          <w:rFonts w:asciiTheme="minorHAnsi" w:hAnsiTheme="minorHAnsi"/>
        </w:rPr>
        <w:t xml:space="preserve"> </w:t>
      </w:r>
      <w:r w:rsidR="00481D51" w:rsidRPr="00FC49F3">
        <w:rPr>
          <w:rFonts w:asciiTheme="minorHAnsi" w:hAnsiTheme="minorHAnsi"/>
        </w:rPr>
        <w:t>nella misura massima</w:t>
      </w:r>
      <w:r w:rsidRPr="00FC49F3">
        <w:rPr>
          <w:rFonts w:asciiTheme="minorHAnsi" w:hAnsiTheme="minorHAnsi"/>
        </w:rPr>
        <w:t xml:space="preserve"> </w:t>
      </w:r>
      <w:r w:rsidRPr="0050737F">
        <w:rPr>
          <w:rFonts w:asciiTheme="minorHAnsi" w:hAnsiTheme="minorHAnsi"/>
        </w:rPr>
        <w:t>di 15 cm con materiale altamente drenante</w:t>
      </w:r>
      <w:r>
        <w:rPr>
          <w:rFonts w:asciiTheme="minorHAnsi" w:hAnsiTheme="minorHAnsi"/>
        </w:rPr>
        <w:t>.</w:t>
      </w:r>
      <w:r w:rsidRPr="0050737F">
        <w:rPr>
          <w:rFonts w:asciiTheme="minorHAnsi" w:hAnsiTheme="minorHAnsi"/>
        </w:rPr>
        <w:t xml:space="preserve"> Sono vietati inoltre l’asporto di terriccio e gli spargimenti di acque di lavaggio d</w:t>
      </w:r>
      <w:r>
        <w:rPr>
          <w:rFonts w:asciiTheme="minorHAnsi" w:hAnsiTheme="minorHAnsi"/>
        </w:rPr>
        <w:t>i betoniere;</w:t>
      </w:r>
    </w:p>
    <w:p w14:paraId="0401B2C1" w14:textId="6BD0EF1F" w:rsidR="00187AF5" w:rsidRPr="0050737F" w:rsidRDefault="00187AF5" w:rsidP="00187AF5">
      <w:pPr>
        <w:pStyle w:val="NormaleWeb"/>
        <w:shd w:val="clear" w:color="auto" w:fill="FFFFFF"/>
        <w:spacing w:before="0" w:beforeAutospacing="0" w:after="0" w:afterAutospacing="0"/>
        <w:ind w:left="284"/>
        <w:jc w:val="both"/>
        <w:rPr>
          <w:rFonts w:asciiTheme="minorHAnsi" w:hAnsiTheme="minorHAnsi"/>
        </w:rPr>
      </w:pPr>
      <w:r w:rsidRPr="0050737F">
        <w:rPr>
          <w:rFonts w:asciiTheme="minorHAnsi" w:hAnsiTheme="minorHAnsi"/>
        </w:rPr>
        <w:t xml:space="preserve">h) </w:t>
      </w:r>
      <w:r w:rsidRPr="00FC49F3">
        <w:rPr>
          <w:rFonts w:asciiTheme="minorHAnsi" w:hAnsiTheme="minorHAnsi"/>
        </w:rPr>
        <w:t xml:space="preserve">il transito </w:t>
      </w:r>
      <w:r w:rsidRPr="0050737F">
        <w:rPr>
          <w:rFonts w:asciiTheme="minorHAnsi" w:hAnsiTheme="minorHAnsi"/>
        </w:rPr>
        <w:t>di mezzi, costipamento e vibratura. In corrispondenza dell’apparato radicale delle piante è vietato il transito e la sosta di mezzi, fatta eccezione per i casi in cui il transito e la sosta avvengano su una superficie pavimentata. Il costipamento e la vibratura sono</w:t>
      </w:r>
      <w:r w:rsidR="001F35DB">
        <w:rPr>
          <w:rFonts w:asciiTheme="minorHAnsi" w:hAnsiTheme="minorHAnsi"/>
        </w:rPr>
        <w:t xml:space="preserve"> </w:t>
      </w:r>
      <w:r w:rsidRPr="00FC49F3">
        <w:rPr>
          <w:rFonts w:asciiTheme="minorHAnsi" w:hAnsiTheme="minorHAnsi"/>
        </w:rPr>
        <w:t xml:space="preserve">da evitare </w:t>
      </w:r>
      <w:r w:rsidRPr="00BB5BEF">
        <w:rPr>
          <w:rFonts w:asciiTheme="minorHAnsi" w:hAnsiTheme="minorHAnsi"/>
        </w:rPr>
        <w:t>nelle aree di pertinenza degli alberi</w:t>
      </w:r>
      <w:r w:rsidRPr="0050737F">
        <w:rPr>
          <w:rFonts w:asciiTheme="minorHAnsi" w:hAnsiTheme="minorHAnsi"/>
        </w:rPr>
        <w:t xml:space="preserve"> e così la compressione forte, con effetto battente-vibrante, praticata con rulli compressori vibranti o piccole macchine a compressione per asfaltare in zone di marciapiede</w:t>
      </w:r>
      <w:r w:rsidR="001116E1">
        <w:rPr>
          <w:rFonts w:asciiTheme="minorHAnsi" w:hAnsiTheme="minorHAnsi"/>
        </w:rPr>
        <w:t>.</w:t>
      </w:r>
      <w:r>
        <w:rPr>
          <w:rFonts w:asciiTheme="minorHAnsi" w:hAnsiTheme="minorHAnsi"/>
        </w:rPr>
        <w:t xml:space="preserve"> </w:t>
      </w:r>
      <w:proofErr w:type="gramStart"/>
      <w:r w:rsidR="001116E1" w:rsidRPr="00FC49F3">
        <w:rPr>
          <w:rFonts w:asciiTheme="minorHAnsi" w:hAnsiTheme="minorHAnsi"/>
        </w:rPr>
        <w:t>E’</w:t>
      </w:r>
      <w:proofErr w:type="gramEnd"/>
      <w:r w:rsidRPr="00FC49F3">
        <w:rPr>
          <w:rFonts w:asciiTheme="minorHAnsi" w:hAnsiTheme="minorHAnsi"/>
        </w:rPr>
        <w:t xml:space="preserve"> vietato l’utilizzo di mezzi con cingoli metallici nella ZPR. In caso di costipamento del terreno nelle zone di protezione radicale, alla fine del cantiere</w:t>
      </w:r>
      <w:r w:rsidRPr="00FC49F3">
        <w:rPr>
          <w:rFonts w:asciiTheme="minorHAnsi" w:hAnsiTheme="minorHAnsi"/>
          <w:strike/>
        </w:rPr>
        <w:t>,</w:t>
      </w:r>
      <w:r w:rsidRPr="00FC49F3">
        <w:rPr>
          <w:rFonts w:asciiTheme="minorHAnsi" w:hAnsiTheme="minorHAnsi"/>
        </w:rPr>
        <w:t xml:space="preserve"> la ditta che ha eseguito il lavoro dovrà provvedere, a </w:t>
      </w:r>
      <w:r w:rsidR="001F35DB" w:rsidRPr="00FC49F3">
        <w:rPr>
          <w:rFonts w:asciiTheme="minorHAnsi" w:hAnsiTheme="minorHAnsi"/>
        </w:rPr>
        <w:t>proprie</w:t>
      </w:r>
      <w:r w:rsidRPr="00FC49F3">
        <w:rPr>
          <w:rFonts w:asciiTheme="minorHAnsi" w:hAnsiTheme="minorHAnsi"/>
        </w:rPr>
        <w:t xml:space="preserve"> spese, </w:t>
      </w:r>
      <w:r w:rsidRPr="0050737F">
        <w:rPr>
          <w:rFonts w:asciiTheme="minorHAnsi" w:hAnsiTheme="minorHAnsi"/>
        </w:rPr>
        <w:t>ai lavori di arieggiamento del terreno</w:t>
      </w:r>
      <w:r w:rsidR="001F35DB">
        <w:rPr>
          <w:rFonts w:asciiTheme="minorHAnsi" w:hAnsiTheme="minorHAnsi"/>
          <w:color w:val="FF0000"/>
        </w:rPr>
        <w:t>,</w:t>
      </w:r>
      <w:r w:rsidRPr="0050737F">
        <w:rPr>
          <w:rFonts w:asciiTheme="minorHAnsi" w:hAnsiTheme="minorHAnsi"/>
        </w:rPr>
        <w:t xml:space="preserve"> ad esempio con tecniche</w:t>
      </w:r>
      <w:r>
        <w:rPr>
          <w:rFonts w:asciiTheme="minorHAnsi" w:hAnsiTheme="minorHAnsi"/>
        </w:rPr>
        <w:t xml:space="preserve"> che utilizzano aria compressa.</w:t>
      </w:r>
    </w:p>
    <w:p w14:paraId="503349AA" w14:textId="77777777" w:rsidR="00187AF5" w:rsidRPr="00162E04" w:rsidRDefault="00187AF5" w:rsidP="00481D51">
      <w:pPr>
        <w:pStyle w:val="NormaleWeb"/>
        <w:shd w:val="clear" w:color="auto" w:fill="FFFFFF"/>
        <w:ind w:left="142" w:firstLine="142"/>
        <w:rPr>
          <w:rFonts w:ascii="Arial" w:hAnsi="Arial" w:cs="Arial"/>
        </w:rPr>
      </w:pPr>
      <w:r w:rsidRPr="00162E04">
        <w:rPr>
          <w:rFonts w:ascii="Arial" w:hAnsi="Arial" w:cs="Arial"/>
          <w:b/>
        </w:rPr>
        <w:t>Protezione degli alberi.</w:t>
      </w:r>
      <w:r w:rsidRPr="00162E04">
        <w:rPr>
          <w:rFonts w:ascii="Arial" w:hAnsi="Arial" w:cs="Arial"/>
        </w:rPr>
        <w:t xml:space="preserve"> </w:t>
      </w:r>
    </w:p>
    <w:p w14:paraId="5A9DD766" w14:textId="44C3FEBD" w:rsidR="00187AF5" w:rsidRDefault="00187AF5" w:rsidP="00187AF5">
      <w:pPr>
        <w:pStyle w:val="NormaleWeb"/>
        <w:shd w:val="clear" w:color="auto" w:fill="FFFFFF"/>
        <w:ind w:left="284"/>
        <w:jc w:val="both"/>
        <w:rPr>
          <w:rFonts w:asciiTheme="minorHAnsi" w:hAnsiTheme="minorHAnsi"/>
        </w:rPr>
      </w:pPr>
      <w:r w:rsidRPr="0050737F">
        <w:rPr>
          <w:rFonts w:asciiTheme="minorHAnsi" w:hAnsiTheme="minorHAnsi"/>
        </w:rPr>
        <w:t xml:space="preserve">Gli alberi </w:t>
      </w:r>
      <w:r w:rsidRPr="00E905E8">
        <w:rPr>
          <w:rFonts w:asciiTheme="minorHAnsi" w:hAnsiTheme="minorHAnsi"/>
          <w:color w:val="000000" w:themeColor="text1"/>
        </w:rPr>
        <w:t xml:space="preserve">presenti nei cantieri devono essere obbligatoriamente protetti a cura e spese del conduttore del cantiere stesso sotto la supervisione di un tecnico abilitato. La protezione </w:t>
      </w:r>
      <w:r w:rsidRPr="0050737F">
        <w:rPr>
          <w:rFonts w:asciiTheme="minorHAnsi" w:hAnsiTheme="minorHAnsi"/>
        </w:rPr>
        <w:t>deve essere realizzata con una solida recinzione che consenta di evitare danni al fusto, alla chioma e all’apparato radicale. Nel caso risulti impossibile recintare il cantiere, per i singoli alberi la protezione dovrà interessare il fusto fin dal colletto attraverso l’impiego di tavole in legno o in altro idoneo materiale dello spessore minimo di 2 cm, poste intorno al tronco a formare una gabbia sull’intera circonferenza previa interposizione di una fascia protettiva di materiali cuscinetto (</w:t>
      </w:r>
      <w:r w:rsidRPr="00A62644">
        <w:rPr>
          <w:rFonts w:asciiTheme="minorHAnsi" w:hAnsiTheme="minorHAnsi"/>
        </w:rPr>
        <w:t>pneumatici</w:t>
      </w:r>
      <w:r w:rsidRPr="0050737F">
        <w:rPr>
          <w:rFonts w:asciiTheme="minorHAnsi" w:hAnsiTheme="minorHAnsi"/>
        </w:rPr>
        <w:t xml:space="preserve"> o altro materiale</w:t>
      </w:r>
      <w:r w:rsidR="001F35DB">
        <w:rPr>
          <w:rFonts w:asciiTheme="minorHAnsi" w:hAnsiTheme="minorHAnsi"/>
        </w:rPr>
        <w:t xml:space="preserve"> similare</w:t>
      </w:r>
      <w:r w:rsidRPr="0050737F">
        <w:rPr>
          <w:rFonts w:asciiTheme="minorHAnsi" w:hAnsiTheme="minorHAnsi"/>
        </w:rPr>
        <w:t>). In caso di necessità deve essere protetta anche la chioma dell’albero,</w:t>
      </w:r>
      <w:r>
        <w:rPr>
          <w:rFonts w:asciiTheme="minorHAnsi" w:hAnsiTheme="minorHAnsi"/>
        </w:rPr>
        <w:t xml:space="preserve"> </w:t>
      </w:r>
      <w:r w:rsidRPr="00FC49F3">
        <w:rPr>
          <w:rFonts w:asciiTheme="minorHAnsi" w:hAnsiTheme="minorHAnsi"/>
        </w:rPr>
        <w:t xml:space="preserve">o preventivamente sottoposta a potatura, </w:t>
      </w:r>
      <w:r w:rsidRPr="0050737F">
        <w:rPr>
          <w:rFonts w:asciiTheme="minorHAnsi" w:hAnsiTheme="minorHAnsi"/>
        </w:rPr>
        <w:t xml:space="preserve">in particolare qualora nel cantiere si utilizzino macchine con bracci mobili in elevazione. Le protezioni dovranno essere efficienti durante tutto il periodo di durata del cantiere e dovranno essere </w:t>
      </w:r>
      <w:r w:rsidRPr="00FC49F3">
        <w:rPr>
          <w:rFonts w:asciiTheme="minorHAnsi" w:hAnsiTheme="minorHAnsi"/>
        </w:rPr>
        <w:t>rimoss</w:t>
      </w:r>
      <w:r w:rsidR="001F35DB" w:rsidRPr="00FC49F3">
        <w:rPr>
          <w:rFonts w:asciiTheme="minorHAnsi" w:hAnsiTheme="minorHAnsi"/>
        </w:rPr>
        <w:t>e</w:t>
      </w:r>
      <w:r>
        <w:rPr>
          <w:rFonts w:asciiTheme="minorHAnsi" w:hAnsiTheme="minorHAnsi"/>
        </w:rPr>
        <w:t xml:space="preserve"> al termine dei lavori. </w:t>
      </w:r>
    </w:p>
    <w:p w14:paraId="745D3952" w14:textId="2E1065D6" w:rsidR="00187AF5" w:rsidRPr="003A49A5" w:rsidRDefault="00187AF5" w:rsidP="00187AF5">
      <w:pPr>
        <w:pStyle w:val="NormaleWeb"/>
        <w:shd w:val="clear" w:color="auto" w:fill="FFFFFF"/>
        <w:ind w:left="284"/>
        <w:jc w:val="both"/>
        <w:rPr>
          <w:rFonts w:asciiTheme="minorHAnsi" w:hAnsiTheme="minorHAnsi"/>
        </w:rPr>
      </w:pPr>
      <w:r w:rsidRPr="001F35DB">
        <w:rPr>
          <w:rFonts w:asciiTheme="minorHAnsi" w:hAnsiTheme="minorHAnsi"/>
        </w:rPr>
        <w:t>Tutte</w:t>
      </w:r>
      <w:r w:rsidRPr="003A49A5">
        <w:rPr>
          <w:rFonts w:asciiTheme="minorHAnsi" w:hAnsiTheme="minorHAnsi"/>
        </w:rPr>
        <w:t xml:space="preserve"> </w:t>
      </w:r>
      <w:r w:rsidR="001F35DB">
        <w:rPr>
          <w:rFonts w:asciiTheme="minorHAnsi" w:hAnsiTheme="minorHAnsi"/>
        </w:rPr>
        <w:t>l</w:t>
      </w:r>
      <w:r w:rsidRPr="003A49A5">
        <w:rPr>
          <w:rFonts w:asciiTheme="minorHAnsi" w:hAnsiTheme="minorHAnsi"/>
        </w:rPr>
        <w:t xml:space="preserve">e prescrizioni </w:t>
      </w:r>
      <w:r w:rsidR="001F35DB" w:rsidRPr="00FC49F3">
        <w:rPr>
          <w:rFonts w:asciiTheme="minorHAnsi" w:hAnsiTheme="minorHAnsi"/>
        </w:rPr>
        <w:t xml:space="preserve">del presente </w:t>
      </w:r>
      <w:r w:rsidRPr="003A49A5">
        <w:rPr>
          <w:rFonts w:asciiTheme="minorHAnsi" w:hAnsiTheme="minorHAnsi"/>
        </w:rPr>
        <w:t xml:space="preserve">allegato valgono per tutta la durata del cantiere dall’inizio dell’allestimento fino allo smontaggio; l’eliminazione della protezione delle alberature dovrà avvenire contestualmente alle ultime operazioni di pulitura dell’area di cantiere. </w:t>
      </w:r>
    </w:p>
    <w:p w14:paraId="376CF3C1" w14:textId="77777777" w:rsidR="00187AF5" w:rsidRPr="0010041D" w:rsidRDefault="00187AF5" w:rsidP="00187AF5">
      <w:pPr>
        <w:pStyle w:val="NormaleWeb"/>
        <w:shd w:val="clear" w:color="auto" w:fill="FFFFFF"/>
        <w:ind w:left="284"/>
        <w:jc w:val="both"/>
        <w:rPr>
          <w:rFonts w:asciiTheme="minorHAnsi" w:hAnsiTheme="minorHAnsi"/>
        </w:rPr>
      </w:pPr>
      <w:r w:rsidRPr="003A49A5">
        <w:rPr>
          <w:rFonts w:asciiTheme="minorHAnsi" w:hAnsiTheme="minorHAnsi"/>
        </w:rPr>
        <w:t>Alla fine delle operazioni di pulitura del cantiere le aree interessate dovranno risultare prive di residui.</w:t>
      </w:r>
      <w:bookmarkStart w:id="0" w:name="_GoBack"/>
    </w:p>
    <w:bookmarkEnd w:id="0"/>
    <w:p w14:paraId="69CFFB6B" w14:textId="0BA53947" w:rsidR="00187AF5" w:rsidRPr="00FC49F3" w:rsidRDefault="00187AF5" w:rsidP="00187AF5">
      <w:pPr>
        <w:pStyle w:val="NormaleWeb"/>
        <w:shd w:val="clear" w:color="auto" w:fill="FFFFFF"/>
        <w:ind w:left="284"/>
        <w:jc w:val="both"/>
        <w:rPr>
          <w:rFonts w:asciiTheme="minorHAnsi" w:hAnsiTheme="minorHAnsi"/>
        </w:rPr>
      </w:pPr>
      <w:r w:rsidRPr="00FC49F3">
        <w:rPr>
          <w:rFonts w:asciiTheme="minorHAnsi" w:hAnsiTheme="minorHAnsi"/>
        </w:rPr>
        <w:t>A chiusura dei lavori il tecnico dovrà redigere un</w:t>
      </w:r>
      <w:r w:rsidR="006317D6" w:rsidRPr="00FC49F3">
        <w:rPr>
          <w:rFonts w:asciiTheme="minorHAnsi" w:hAnsiTheme="minorHAnsi"/>
        </w:rPr>
        <w:t>a</w:t>
      </w:r>
      <w:r w:rsidRPr="00FC49F3">
        <w:rPr>
          <w:rFonts w:asciiTheme="minorHAnsi" w:hAnsiTheme="minorHAnsi"/>
        </w:rPr>
        <w:t xml:space="preserve"> relazione relativa alla corretta esecuzione degli interventi a tutela delle alberature e la valutazione complessiva dell’esemplare da un punto di vista biologico, fitosanitario e </w:t>
      </w:r>
      <w:proofErr w:type="spellStart"/>
      <w:r w:rsidRPr="00FC49F3">
        <w:rPr>
          <w:rFonts w:asciiTheme="minorHAnsi" w:hAnsiTheme="minorHAnsi"/>
        </w:rPr>
        <w:t>fitostatico</w:t>
      </w:r>
      <w:proofErr w:type="spellEnd"/>
      <w:r w:rsidRPr="00FC49F3">
        <w:rPr>
          <w:rFonts w:asciiTheme="minorHAnsi" w:hAnsiTheme="minorHAnsi"/>
        </w:rPr>
        <w:t>.</w:t>
      </w:r>
    </w:p>
    <w:p w14:paraId="6AED1C93" w14:textId="77777777" w:rsidR="00187AF5" w:rsidRPr="00FC49F3" w:rsidRDefault="00187AF5" w:rsidP="00187AF5">
      <w:pPr>
        <w:pStyle w:val="NormaleWeb"/>
        <w:shd w:val="clear" w:color="auto" w:fill="FFFFFF"/>
        <w:ind w:left="284"/>
        <w:jc w:val="both"/>
        <w:rPr>
          <w:rFonts w:asciiTheme="minorHAnsi" w:hAnsiTheme="minorHAnsi"/>
        </w:rPr>
      </w:pPr>
      <w:r w:rsidRPr="00FC49F3">
        <w:rPr>
          <w:rFonts w:asciiTheme="minorHAnsi" w:hAnsiTheme="minorHAnsi"/>
        </w:rPr>
        <w:t xml:space="preserve">Qualora lo scavo sia avvenuto in assenza di un tecnico abilitato, la stabilità delle piante deve essere certificata comunque tramite l’utilizzo di analisi strumentali a discrezione del tecnico.  </w:t>
      </w:r>
    </w:p>
    <w:p w14:paraId="256E120A" w14:textId="77777777" w:rsidR="00187AF5" w:rsidRPr="0050737F" w:rsidRDefault="00187AF5" w:rsidP="00187AF5">
      <w:pPr>
        <w:pStyle w:val="NormaleWeb"/>
        <w:shd w:val="clear" w:color="auto" w:fill="FFFFFF"/>
        <w:jc w:val="both"/>
        <w:rPr>
          <w:rFonts w:asciiTheme="minorHAnsi" w:hAnsiTheme="minorHAnsi"/>
        </w:rPr>
      </w:pPr>
    </w:p>
    <w:p w14:paraId="0AB6CCFF" w14:textId="77777777" w:rsidR="00187AF5" w:rsidRDefault="00187AF5" w:rsidP="00187AF5">
      <w:pPr>
        <w:widowControl/>
        <w:shd w:val="clear" w:color="auto" w:fill="FFFFFF"/>
        <w:spacing w:after="240" w:line="300" w:lineRule="atLeast"/>
        <w:jc w:val="both"/>
        <w:textAlignment w:val="baseline"/>
        <w:rPr>
          <w:rFonts w:ascii="Georgia" w:eastAsia="Times New Roman" w:hAnsi="Georgia" w:cs="Times New Roman"/>
          <w:color w:val="373737"/>
          <w:sz w:val="21"/>
          <w:szCs w:val="21"/>
          <w:lang w:val="it-IT" w:eastAsia="it-IT"/>
        </w:rPr>
      </w:pPr>
    </w:p>
    <w:p w14:paraId="21E3116E" w14:textId="77777777" w:rsidR="00187AF5" w:rsidRDefault="00187AF5" w:rsidP="00187AF5">
      <w:pPr>
        <w:widowControl/>
        <w:shd w:val="clear" w:color="auto" w:fill="FFFFFF"/>
        <w:spacing w:after="240" w:line="300" w:lineRule="atLeast"/>
        <w:jc w:val="both"/>
        <w:textAlignment w:val="baseline"/>
        <w:rPr>
          <w:rFonts w:ascii="Georgia" w:eastAsia="Times New Roman" w:hAnsi="Georgia" w:cs="Times New Roman"/>
          <w:color w:val="373737"/>
          <w:sz w:val="21"/>
          <w:szCs w:val="21"/>
          <w:lang w:val="it-IT" w:eastAsia="it-IT"/>
        </w:rPr>
      </w:pPr>
    </w:p>
    <w:p w14:paraId="1F2064AE" w14:textId="77777777" w:rsidR="00187AF5" w:rsidRDefault="00187AF5" w:rsidP="00187AF5">
      <w:pPr>
        <w:widowControl/>
        <w:shd w:val="clear" w:color="auto" w:fill="FFFFFF"/>
        <w:spacing w:after="240" w:line="300" w:lineRule="atLeast"/>
        <w:jc w:val="both"/>
        <w:textAlignment w:val="baseline"/>
        <w:rPr>
          <w:rFonts w:ascii="Georgia" w:eastAsia="Times New Roman" w:hAnsi="Georgia" w:cs="Times New Roman"/>
          <w:color w:val="373737"/>
          <w:sz w:val="21"/>
          <w:szCs w:val="21"/>
          <w:lang w:val="it-IT" w:eastAsia="it-IT"/>
        </w:rPr>
      </w:pPr>
      <w:r w:rsidRPr="00390C04">
        <w:rPr>
          <w:rFonts w:ascii="Georgia" w:eastAsia="Times New Roman" w:hAnsi="Georgia" w:cs="Times New Roman"/>
          <w:noProof/>
          <w:color w:val="373737"/>
          <w:sz w:val="21"/>
          <w:szCs w:val="21"/>
          <w:lang w:val="it-IT" w:eastAsia="it-IT"/>
        </w:rPr>
        <w:lastRenderedPageBreak/>
        <w:drawing>
          <wp:inline distT="0" distB="0" distL="0" distR="0" wp14:anchorId="240FB1B6" wp14:editId="0921610C">
            <wp:extent cx="4340887" cy="3293745"/>
            <wp:effectExtent l="0" t="0" r="254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30739"/>
                    <a:stretch/>
                  </pic:blipFill>
                  <pic:spPr bwMode="auto">
                    <a:xfrm>
                      <a:off x="0" y="0"/>
                      <a:ext cx="4340887" cy="3293745"/>
                    </a:xfrm>
                    <a:prstGeom prst="rect">
                      <a:avLst/>
                    </a:prstGeom>
                    <a:ln>
                      <a:noFill/>
                    </a:ln>
                    <a:extLst>
                      <a:ext uri="{53640926-AAD7-44D8-BBD7-CCE9431645EC}">
                        <a14:shadowObscured xmlns:a14="http://schemas.microsoft.com/office/drawing/2010/main"/>
                      </a:ext>
                    </a:extLst>
                  </pic:spPr>
                </pic:pic>
              </a:graphicData>
            </a:graphic>
          </wp:inline>
        </w:drawing>
      </w:r>
    </w:p>
    <w:p w14:paraId="38C33822" w14:textId="77777777" w:rsidR="00187AF5" w:rsidRPr="007F7B99" w:rsidRDefault="00187AF5" w:rsidP="00187AF5">
      <w:pPr>
        <w:widowControl/>
        <w:shd w:val="clear" w:color="auto" w:fill="FFFFFF"/>
        <w:spacing w:after="240" w:line="300" w:lineRule="atLeast"/>
        <w:jc w:val="both"/>
        <w:textAlignment w:val="baseline"/>
        <w:rPr>
          <w:rFonts w:ascii="Georgia" w:eastAsia="Times New Roman" w:hAnsi="Georgia" w:cs="Times New Roman"/>
          <w:color w:val="373737"/>
          <w:sz w:val="21"/>
          <w:szCs w:val="21"/>
          <w:lang w:val="it-IT" w:eastAsia="it-IT"/>
        </w:rPr>
      </w:pPr>
      <w:r w:rsidRPr="00390C04">
        <w:rPr>
          <w:rFonts w:ascii="Georgia" w:eastAsia="Times New Roman" w:hAnsi="Georgia" w:cs="Times New Roman"/>
          <w:noProof/>
          <w:color w:val="373737"/>
          <w:sz w:val="21"/>
          <w:szCs w:val="21"/>
          <w:lang w:val="it-IT" w:eastAsia="it-IT"/>
        </w:rPr>
        <w:drawing>
          <wp:inline distT="0" distB="0" distL="0" distR="0" wp14:anchorId="6094B93D" wp14:editId="4493359F">
            <wp:extent cx="4516676" cy="4335627"/>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6676" cy="4335627"/>
                    </a:xfrm>
                    <a:prstGeom prst="rect">
                      <a:avLst/>
                    </a:prstGeom>
                  </pic:spPr>
                </pic:pic>
              </a:graphicData>
            </a:graphic>
          </wp:inline>
        </w:drawing>
      </w:r>
    </w:p>
    <w:p w14:paraId="344D50C9" w14:textId="77777777" w:rsidR="00187AF5" w:rsidRPr="007F7B99" w:rsidRDefault="00187AF5" w:rsidP="00187AF5">
      <w:pPr>
        <w:widowControl/>
        <w:shd w:val="clear" w:color="auto" w:fill="FFFFFF"/>
        <w:spacing w:after="240" w:line="300" w:lineRule="atLeast"/>
        <w:jc w:val="both"/>
        <w:textAlignment w:val="baseline"/>
        <w:rPr>
          <w:rFonts w:ascii="Georgia" w:eastAsia="Times New Roman" w:hAnsi="Georgia" w:cs="Times New Roman"/>
          <w:color w:val="373737"/>
          <w:sz w:val="21"/>
          <w:szCs w:val="21"/>
          <w:lang w:val="it-IT" w:eastAsia="it-IT"/>
        </w:rPr>
      </w:pPr>
    </w:p>
    <w:p w14:paraId="15210018" w14:textId="77777777" w:rsidR="00187AF5" w:rsidRDefault="00187AF5" w:rsidP="00187AF5">
      <w:pPr>
        <w:widowControl/>
        <w:shd w:val="clear" w:color="auto" w:fill="FFFFFF"/>
        <w:spacing w:after="240" w:line="300" w:lineRule="atLeast"/>
        <w:jc w:val="both"/>
        <w:textAlignment w:val="baseline"/>
        <w:rPr>
          <w:rFonts w:ascii="Georgia" w:eastAsia="Times New Roman" w:hAnsi="Georgia" w:cs="Times New Roman"/>
          <w:b/>
          <w:bCs/>
          <w:color w:val="373737"/>
          <w:sz w:val="21"/>
          <w:szCs w:val="21"/>
          <w:lang w:val="it-IT" w:eastAsia="it-IT"/>
        </w:rPr>
      </w:pPr>
      <w:r w:rsidRPr="00390C04">
        <w:rPr>
          <w:rFonts w:ascii="Georgia" w:eastAsia="Times New Roman" w:hAnsi="Georgia" w:cs="Times New Roman"/>
          <w:b/>
          <w:bCs/>
          <w:noProof/>
          <w:color w:val="373737"/>
          <w:sz w:val="21"/>
          <w:szCs w:val="21"/>
          <w:lang w:val="it-IT" w:eastAsia="it-IT"/>
        </w:rPr>
        <w:lastRenderedPageBreak/>
        <w:drawing>
          <wp:inline distT="0" distB="0" distL="0" distR="0" wp14:anchorId="5E7CF425" wp14:editId="7AAF120B">
            <wp:extent cx="4488089" cy="4697724"/>
            <wp:effectExtent l="0" t="0" r="825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88089" cy="4697724"/>
                    </a:xfrm>
                    <a:prstGeom prst="rect">
                      <a:avLst/>
                    </a:prstGeom>
                  </pic:spPr>
                </pic:pic>
              </a:graphicData>
            </a:graphic>
          </wp:inline>
        </w:drawing>
      </w:r>
      <w:r w:rsidRPr="007F7B99">
        <w:rPr>
          <w:rFonts w:ascii="Georgia" w:eastAsia="Times New Roman" w:hAnsi="Georgia" w:cs="Times New Roman"/>
          <w:b/>
          <w:bCs/>
          <w:color w:val="373737"/>
          <w:sz w:val="21"/>
          <w:szCs w:val="21"/>
          <w:lang w:val="it-IT" w:eastAsia="it-IT"/>
        </w:rPr>
        <w:t> </w:t>
      </w:r>
    </w:p>
    <w:p w14:paraId="2E0D60BA" w14:textId="77777777" w:rsidR="00187AF5" w:rsidRPr="003A49A5" w:rsidRDefault="00187AF5" w:rsidP="00187AF5">
      <w:pPr>
        <w:pStyle w:val="NormaleWeb"/>
        <w:shd w:val="clear" w:color="auto" w:fill="FFFFFF"/>
        <w:rPr>
          <w:rFonts w:asciiTheme="minorHAnsi" w:hAnsiTheme="minorHAnsi"/>
        </w:rPr>
      </w:pPr>
      <w:r w:rsidRPr="003A49A5">
        <w:rPr>
          <w:rFonts w:asciiTheme="minorHAnsi" w:hAnsiTheme="minorHAnsi"/>
          <w:b/>
        </w:rPr>
        <w:t>Acqua di falda</w:t>
      </w:r>
    </w:p>
    <w:p w14:paraId="52448866" w14:textId="1E29CA52" w:rsidR="00187AF5" w:rsidRPr="003A49A5" w:rsidRDefault="00187AF5" w:rsidP="00187AF5">
      <w:pPr>
        <w:pStyle w:val="NormaleWeb"/>
        <w:shd w:val="clear" w:color="auto" w:fill="FFFFFF"/>
        <w:jc w:val="both"/>
        <w:rPr>
          <w:rFonts w:asciiTheme="minorHAnsi" w:hAnsiTheme="minorHAnsi"/>
        </w:rPr>
      </w:pPr>
      <w:r w:rsidRPr="003A49A5">
        <w:rPr>
          <w:rFonts w:asciiTheme="minorHAnsi" w:hAnsiTheme="minorHAnsi"/>
        </w:rPr>
        <w:t xml:space="preserve">In caso </w:t>
      </w:r>
      <w:r w:rsidRPr="00FC49F3">
        <w:rPr>
          <w:rFonts w:asciiTheme="minorHAnsi" w:hAnsiTheme="minorHAnsi"/>
        </w:rPr>
        <w:t>di</w:t>
      </w:r>
      <w:r>
        <w:rPr>
          <w:rFonts w:asciiTheme="minorHAnsi" w:hAnsiTheme="minorHAnsi"/>
        </w:rPr>
        <w:t xml:space="preserve"> </w:t>
      </w:r>
      <w:r w:rsidRPr="003A49A5">
        <w:rPr>
          <w:rFonts w:asciiTheme="minorHAnsi" w:hAnsiTheme="minorHAnsi"/>
        </w:rPr>
        <w:t>installazione di pompe aspiranti l’acqua di falda</w:t>
      </w:r>
      <w:r w:rsidRPr="00FC49F3">
        <w:rPr>
          <w:rFonts w:asciiTheme="minorHAnsi" w:hAnsiTheme="minorHAnsi"/>
        </w:rPr>
        <w:t xml:space="preserve">, l’intervento </w:t>
      </w:r>
      <w:r w:rsidRPr="003A49A5">
        <w:rPr>
          <w:rFonts w:asciiTheme="minorHAnsi" w:hAnsiTheme="minorHAnsi"/>
        </w:rPr>
        <w:t>dovrà essere preventivamente</w:t>
      </w:r>
      <w:r w:rsidR="00757166">
        <w:rPr>
          <w:rFonts w:asciiTheme="minorHAnsi" w:hAnsiTheme="minorHAnsi"/>
        </w:rPr>
        <w:t xml:space="preserve"> valutata</w:t>
      </w:r>
      <w:r w:rsidRPr="003A49A5">
        <w:rPr>
          <w:rFonts w:asciiTheme="minorHAnsi" w:hAnsiTheme="minorHAnsi"/>
        </w:rPr>
        <w:t xml:space="preserve"> </w:t>
      </w:r>
      <w:r w:rsidRPr="00FC49F3">
        <w:rPr>
          <w:rFonts w:asciiTheme="minorHAnsi" w:hAnsiTheme="minorHAnsi"/>
        </w:rPr>
        <w:t>dal</w:t>
      </w:r>
      <w:r>
        <w:rPr>
          <w:rFonts w:asciiTheme="minorHAnsi" w:hAnsiTheme="minorHAnsi"/>
        </w:rPr>
        <w:t xml:space="preserve"> </w:t>
      </w:r>
      <w:r w:rsidRPr="00F35840">
        <w:rPr>
          <w:rFonts w:asciiTheme="minorHAnsi" w:hAnsiTheme="minorHAnsi"/>
        </w:rPr>
        <w:t>Dipartimento Tutela Ambientale</w:t>
      </w:r>
      <w:r w:rsidRPr="00135DD8">
        <w:rPr>
          <w:rFonts w:asciiTheme="minorHAnsi" w:hAnsiTheme="minorHAnsi"/>
          <w:strike/>
        </w:rPr>
        <w:t xml:space="preserve"> </w:t>
      </w:r>
      <w:r w:rsidR="00A62644" w:rsidRPr="00FC49F3">
        <w:rPr>
          <w:rFonts w:asciiTheme="minorHAnsi" w:hAnsiTheme="minorHAnsi"/>
        </w:rPr>
        <w:t xml:space="preserve">che prescrive i </w:t>
      </w:r>
      <w:r w:rsidRPr="003A49A5">
        <w:rPr>
          <w:rFonts w:asciiTheme="minorHAnsi" w:hAnsiTheme="minorHAnsi"/>
        </w:rPr>
        <w:t>provvedimenti idonei alla conservazione delle piante</w:t>
      </w:r>
      <w:r w:rsidRPr="00FC49F3">
        <w:rPr>
          <w:rFonts w:asciiTheme="minorHAnsi" w:hAnsiTheme="minorHAnsi"/>
        </w:rPr>
        <w:t>,</w:t>
      </w:r>
      <w:r w:rsidRPr="003A49A5">
        <w:rPr>
          <w:rFonts w:asciiTheme="minorHAnsi" w:hAnsiTheme="minorHAnsi"/>
        </w:rPr>
        <w:t xml:space="preserve"> ivi compresa l’irrigazione delle superfici al fine di garantire la costanza del bilancio idrico del terreno. </w:t>
      </w:r>
    </w:p>
    <w:p w14:paraId="2A31A02D" w14:textId="77777777" w:rsidR="00187AF5" w:rsidRPr="003A49A5" w:rsidRDefault="00187AF5" w:rsidP="00187AF5">
      <w:pPr>
        <w:pStyle w:val="NormaleWeb"/>
        <w:shd w:val="clear" w:color="auto" w:fill="FFFFFF"/>
        <w:rPr>
          <w:rFonts w:asciiTheme="minorHAnsi" w:hAnsiTheme="minorHAnsi"/>
          <w:b/>
        </w:rPr>
      </w:pPr>
      <w:r w:rsidRPr="003A49A5">
        <w:rPr>
          <w:rFonts w:asciiTheme="minorHAnsi" w:hAnsiTheme="minorHAnsi"/>
          <w:b/>
        </w:rPr>
        <w:t>Scavi in prossimità degli alberi</w:t>
      </w:r>
    </w:p>
    <w:p w14:paraId="4CDAA022" w14:textId="792BFF4C" w:rsidR="00187AF5" w:rsidRPr="00440096" w:rsidRDefault="00187AF5" w:rsidP="00187AF5">
      <w:pPr>
        <w:pStyle w:val="NormaleWeb"/>
        <w:shd w:val="clear" w:color="auto" w:fill="FFFFFF"/>
        <w:spacing w:before="0" w:beforeAutospacing="0" w:after="0" w:afterAutospacing="0"/>
        <w:jc w:val="both"/>
        <w:rPr>
          <w:rFonts w:asciiTheme="minorHAnsi" w:hAnsiTheme="minorHAnsi"/>
          <w:strike/>
        </w:rPr>
      </w:pPr>
      <w:r w:rsidRPr="003A49A5">
        <w:rPr>
          <w:rFonts w:asciiTheme="minorHAnsi" w:hAnsiTheme="minorHAnsi"/>
        </w:rPr>
        <w:t xml:space="preserve">Gli scavi </w:t>
      </w:r>
      <w:r w:rsidRPr="00FC49F3">
        <w:rPr>
          <w:rFonts w:asciiTheme="minorHAnsi" w:hAnsiTheme="minorHAnsi"/>
        </w:rPr>
        <w:t>devono</w:t>
      </w:r>
      <w:r>
        <w:rPr>
          <w:rFonts w:asciiTheme="minorHAnsi" w:hAnsiTheme="minorHAnsi"/>
        </w:rPr>
        <w:t xml:space="preserve"> </w:t>
      </w:r>
      <w:r w:rsidRPr="003A49A5">
        <w:rPr>
          <w:rFonts w:asciiTheme="minorHAnsi" w:hAnsiTheme="minorHAnsi"/>
        </w:rPr>
        <w:t xml:space="preserve">far riferimento al Regolamento </w:t>
      </w:r>
      <w:r>
        <w:rPr>
          <w:rFonts w:asciiTheme="minorHAnsi" w:hAnsiTheme="minorHAnsi"/>
        </w:rPr>
        <w:t>S</w:t>
      </w:r>
      <w:r w:rsidRPr="003A49A5">
        <w:rPr>
          <w:rFonts w:asciiTheme="minorHAnsi" w:hAnsiTheme="minorHAnsi"/>
        </w:rPr>
        <w:t>cavi</w:t>
      </w:r>
      <w:r>
        <w:rPr>
          <w:rFonts w:asciiTheme="minorHAnsi" w:hAnsiTheme="minorHAnsi"/>
          <w:color w:val="FF0000"/>
        </w:rPr>
        <w:t xml:space="preserve"> </w:t>
      </w:r>
      <w:r w:rsidRPr="00FC49F3">
        <w:rPr>
          <w:rFonts w:asciiTheme="minorHAnsi" w:hAnsiTheme="minorHAnsi"/>
        </w:rPr>
        <w:t>e al presente Regolamento (vedi distanze art.17)</w:t>
      </w:r>
      <w:r w:rsidR="00FC49F3">
        <w:rPr>
          <w:rFonts w:asciiTheme="minorHAnsi" w:hAnsiTheme="minorHAnsi"/>
        </w:rPr>
        <w:t>.</w:t>
      </w:r>
    </w:p>
    <w:p w14:paraId="554ECD35" w14:textId="70737FB3" w:rsidR="00C15941" w:rsidRDefault="00187AF5" w:rsidP="00C15941">
      <w:pPr>
        <w:pStyle w:val="NormaleWeb"/>
        <w:shd w:val="clear" w:color="auto" w:fill="FFFFFF"/>
        <w:spacing w:before="0" w:beforeAutospacing="0" w:after="0" w:afterAutospacing="0"/>
        <w:jc w:val="both"/>
        <w:rPr>
          <w:rFonts w:asciiTheme="minorHAnsi" w:hAnsiTheme="minorHAnsi"/>
        </w:rPr>
      </w:pPr>
      <w:r w:rsidRPr="003A49A5">
        <w:rPr>
          <w:rFonts w:asciiTheme="minorHAnsi" w:hAnsiTheme="minorHAnsi"/>
        </w:rPr>
        <w:t xml:space="preserve">Gli scavi nella zona degli alberi non devono restare aperti più di </w:t>
      </w:r>
      <w:r w:rsidRPr="00FC49F3">
        <w:rPr>
          <w:rFonts w:asciiTheme="minorHAnsi" w:hAnsiTheme="minorHAnsi"/>
        </w:rPr>
        <w:t>24 ore, salvo particolari autorizzazioni o condizioni climatiche (pioggia o neve). In caso di scavo aperto per un periodo maggiore le radici devono essere protette e mantenute umide.</w:t>
      </w:r>
      <w:r w:rsidRPr="003A49A5">
        <w:rPr>
          <w:rFonts w:asciiTheme="minorHAnsi" w:hAnsiTheme="minorHAnsi"/>
        </w:rPr>
        <w:t xml:space="preserve"> Se sussiste pericolo di gelo le pareti dello scavo nella zona delle radici sono da coprire con materiale isolante. Il riempimento degli scavi deve essere eseguito al più presto.</w:t>
      </w:r>
      <w:r w:rsidR="00A62644">
        <w:rPr>
          <w:rFonts w:asciiTheme="minorHAnsi" w:hAnsiTheme="minorHAnsi"/>
        </w:rPr>
        <w:t xml:space="preserve"> </w:t>
      </w:r>
      <w:r w:rsidRPr="00C15941">
        <w:rPr>
          <w:rFonts w:asciiTheme="minorHAnsi" w:hAnsiTheme="minorHAnsi"/>
        </w:rPr>
        <w:t xml:space="preserve">I lavori di livellamento nell’area radicale sono da eseguirsi </w:t>
      </w:r>
      <w:r w:rsidRPr="00FC49F3">
        <w:rPr>
          <w:rFonts w:asciiTheme="minorHAnsi" w:hAnsiTheme="minorHAnsi"/>
        </w:rPr>
        <w:t>preferibilmente</w:t>
      </w:r>
      <w:r w:rsidRPr="001F2FC3">
        <w:rPr>
          <w:rFonts w:asciiTheme="minorHAnsi" w:hAnsiTheme="minorHAnsi"/>
          <w:color w:val="FF0000"/>
        </w:rPr>
        <w:t xml:space="preserve"> </w:t>
      </w:r>
      <w:r w:rsidRPr="00C15941">
        <w:rPr>
          <w:rFonts w:asciiTheme="minorHAnsi" w:hAnsiTheme="minorHAnsi"/>
        </w:rPr>
        <w:t xml:space="preserve">a mano. </w:t>
      </w:r>
    </w:p>
    <w:p w14:paraId="3D0FD3A9" w14:textId="7FF06C11" w:rsidR="00187AF5" w:rsidRDefault="00187AF5" w:rsidP="00C15941">
      <w:pPr>
        <w:pStyle w:val="NormaleWeb"/>
        <w:shd w:val="clear" w:color="auto" w:fill="FFFFFF"/>
        <w:spacing w:before="0" w:beforeAutospacing="0" w:after="0" w:afterAutospacing="0"/>
        <w:jc w:val="both"/>
        <w:rPr>
          <w:rFonts w:asciiTheme="minorHAnsi" w:hAnsiTheme="minorHAnsi"/>
        </w:rPr>
      </w:pPr>
      <w:r w:rsidRPr="003A49A5">
        <w:rPr>
          <w:rFonts w:asciiTheme="minorHAnsi" w:hAnsiTheme="minorHAnsi"/>
        </w:rPr>
        <w:t>Interventi agronomici specializzati quali potature, concimazioni, ecc. potranno essere necessari per la salvaguardia delle alberature e l’incolumità pubblica e dovranno essere eseg</w:t>
      </w:r>
      <w:r>
        <w:rPr>
          <w:rFonts w:asciiTheme="minorHAnsi" w:hAnsiTheme="minorHAnsi"/>
        </w:rPr>
        <w:t>uiti da imprese specializzate</w:t>
      </w:r>
      <w:r w:rsidR="00A62644">
        <w:rPr>
          <w:rFonts w:asciiTheme="minorHAnsi" w:hAnsiTheme="minorHAnsi"/>
          <w:color w:val="FF0000"/>
        </w:rPr>
        <w:t>,</w:t>
      </w:r>
      <w:r>
        <w:rPr>
          <w:rFonts w:asciiTheme="minorHAnsi" w:hAnsiTheme="minorHAnsi"/>
        </w:rPr>
        <w:t xml:space="preserve"> acquisita l’autorizzazione da parte degli uffici competenti. </w:t>
      </w:r>
    </w:p>
    <w:p w14:paraId="2337C374" w14:textId="5FF30765" w:rsidR="00187AF5" w:rsidRPr="00FC49F3" w:rsidRDefault="00187AF5" w:rsidP="00187AF5">
      <w:pPr>
        <w:pStyle w:val="NormaleWeb"/>
        <w:shd w:val="clear" w:color="auto" w:fill="FFFFFF"/>
        <w:jc w:val="both"/>
        <w:rPr>
          <w:rFonts w:asciiTheme="minorHAnsi" w:hAnsiTheme="minorHAnsi"/>
        </w:rPr>
      </w:pPr>
      <w:r w:rsidRPr="007F7B99">
        <w:rPr>
          <w:rFonts w:asciiTheme="minorHAnsi" w:hAnsiTheme="minorHAnsi"/>
        </w:rPr>
        <w:lastRenderedPageBreak/>
        <w:t>La posa di</w:t>
      </w:r>
      <w:r>
        <w:rPr>
          <w:rFonts w:asciiTheme="minorHAnsi" w:hAnsiTheme="minorHAnsi"/>
        </w:rPr>
        <w:t xml:space="preserve"> </w:t>
      </w:r>
      <w:r w:rsidRPr="00FC49F3">
        <w:rPr>
          <w:rFonts w:asciiTheme="minorHAnsi" w:hAnsiTheme="minorHAnsi"/>
        </w:rPr>
        <w:t xml:space="preserve">nuovi cavi o </w:t>
      </w:r>
      <w:r w:rsidRPr="00687B60">
        <w:rPr>
          <w:rFonts w:asciiTheme="minorHAnsi" w:hAnsiTheme="minorHAnsi"/>
        </w:rPr>
        <w:t xml:space="preserve">tubazioni </w:t>
      </w:r>
      <w:r w:rsidRPr="007F7B99">
        <w:rPr>
          <w:rFonts w:asciiTheme="minorHAnsi" w:hAnsiTheme="minorHAnsi"/>
        </w:rPr>
        <w:t xml:space="preserve">è da </w:t>
      </w:r>
      <w:r w:rsidRPr="00FC49F3">
        <w:rPr>
          <w:rFonts w:asciiTheme="minorHAnsi" w:hAnsiTheme="minorHAnsi"/>
        </w:rPr>
        <w:t>eseguirsi come da Regolamento Scavi</w:t>
      </w:r>
      <w:r w:rsidRPr="007F7B99">
        <w:rPr>
          <w:rFonts w:asciiTheme="minorHAnsi" w:hAnsiTheme="minorHAnsi"/>
        </w:rPr>
        <w:t xml:space="preserve">. I lavori di scavo nella zona delle radici sono da </w:t>
      </w:r>
      <w:r w:rsidRPr="00FC49F3">
        <w:rPr>
          <w:rFonts w:asciiTheme="minorHAnsi" w:hAnsiTheme="minorHAnsi"/>
        </w:rPr>
        <w:t xml:space="preserve">eseguirsi preferibilmente </w:t>
      </w:r>
      <w:r w:rsidR="00A62644" w:rsidRPr="00FC49F3">
        <w:rPr>
          <w:rFonts w:asciiTheme="minorHAnsi" w:hAnsiTheme="minorHAnsi"/>
        </w:rPr>
        <w:t>a</w:t>
      </w:r>
      <w:r w:rsidRPr="00FC49F3">
        <w:rPr>
          <w:rFonts w:asciiTheme="minorHAnsi" w:hAnsiTheme="minorHAnsi"/>
        </w:rPr>
        <w:t xml:space="preserve"> </w:t>
      </w:r>
      <w:r w:rsidRPr="007F7B99">
        <w:rPr>
          <w:rFonts w:asciiTheme="minorHAnsi" w:hAnsiTheme="minorHAnsi"/>
        </w:rPr>
        <w:t>mano</w:t>
      </w:r>
      <w:r>
        <w:rPr>
          <w:rFonts w:asciiTheme="minorHAnsi" w:hAnsiTheme="minorHAnsi"/>
        </w:rPr>
        <w:t xml:space="preserve">, </w:t>
      </w:r>
      <w:r w:rsidRPr="00FC49F3">
        <w:rPr>
          <w:rFonts w:asciiTheme="minorHAnsi" w:hAnsiTheme="minorHAnsi"/>
        </w:rPr>
        <w:t xml:space="preserve">con aria compressa o con aspiratori e sempre alla presenza di un tecnico abilitato che assista la Direzione dei Lavori. </w:t>
      </w:r>
      <w:r w:rsidRPr="007F7B99">
        <w:rPr>
          <w:rFonts w:asciiTheme="minorHAnsi" w:hAnsiTheme="minorHAnsi"/>
        </w:rPr>
        <w:t xml:space="preserve">Le radici </w:t>
      </w:r>
      <w:r w:rsidRPr="00FC49F3">
        <w:rPr>
          <w:rFonts w:asciiTheme="minorHAnsi" w:hAnsiTheme="minorHAnsi"/>
        </w:rPr>
        <w:t>accidentalmente danneggiate</w:t>
      </w:r>
      <w:r>
        <w:rPr>
          <w:rFonts w:asciiTheme="minorHAnsi" w:hAnsiTheme="minorHAnsi"/>
          <w:color w:val="FF0000"/>
        </w:rPr>
        <w:t xml:space="preserve"> </w:t>
      </w:r>
      <w:r w:rsidRPr="007F7B99">
        <w:rPr>
          <w:rFonts w:asciiTheme="minorHAnsi" w:hAnsiTheme="minorHAnsi"/>
        </w:rPr>
        <w:t xml:space="preserve">sono da tagliare in modo netto </w:t>
      </w:r>
      <w:r w:rsidRPr="00FC49F3">
        <w:rPr>
          <w:rFonts w:asciiTheme="minorHAnsi" w:hAnsiTheme="minorHAnsi"/>
        </w:rPr>
        <w:t>e disinfetta</w:t>
      </w:r>
      <w:r w:rsidR="00A52818" w:rsidRPr="00FC49F3">
        <w:rPr>
          <w:rFonts w:asciiTheme="minorHAnsi" w:hAnsiTheme="minorHAnsi"/>
        </w:rPr>
        <w:t>t</w:t>
      </w:r>
      <w:r w:rsidRPr="00FC49F3">
        <w:rPr>
          <w:rFonts w:asciiTheme="minorHAnsi" w:hAnsiTheme="minorHAnsi"/>
        </w:rPr>
        <w:t>e a regola d'arte sotto la supervisione di un tecnico abilitato che ha il compito di trovare soluzioni tecniche idonee in caso di presenza di radici. Radici più grosse sono da sottopassare con tubazioni senza ferite, e vanno protette contro il disseccamento (per esempio con juta o PVC).</w:t>
      </w:r>
    </w:p>
    <w:p w14:paraId="2D51F070" w14:textId="6B439C45" w:rsidR="00187AF5" w:rsidRPr="00FC49F3" w:rsidRDefault="00187AF5" w:rsidP="00187AF5">
      <w:pPr>
        <w:pStyle w:val="NormaleWeb"/>
        <w:shd w:val="clear" w:color="auto" w:fill="FFFFFF"/>
        <w:jc w:val="both"/>
        <w:rPr>
          <w:rFonts w:asciiTheme="minorHAnsi" w:hAnsiTheme="minorHAnsi"/>
        </w:rPr>
      </w:pPr>
      <w:r w:rsidRPr="00FC49F3">
        <w:rPr>
          <w:rFonts w:asciiTheme="minorHAnsi" w:hAnsiTheme="minorHAnsi"/>
        </w:rPr>
        <w:t xml:space="preserve">In caso di scavi autorizzati, da eseguirsi in deroga alle distanze minime, o in caso di scavi da eseguire in urgenza (guasti ai sotto servizi o emergenze), tutte le lavorazioni eseguite in deroga alle distanze minime come da Regolamento scavi, devono essere supervisionate da un tecnico abilitato che assista la </w:t>
      </w:r>
      <w:r w:rsidR="00A62644" w:rsidRPr="00FC49F3">
        <w:rPr>
          <w:rFonts w:asciiTheme="minorHAnsi" w:hAnsiTheme="minorHAnsi"/>
        </w:rPr>
        <w:t>D</w:t>
      </w:r>
      <w:r w:rsidR="00C15941" w:rsidRPr="00FC49F3">
        <w:rPr>
          <w:rFonts w:asciiTheme="minorHAnsi" w:hAnsiTheme="minorHAnsi"/>
        </w:rPr>
        <w:t xml:space="preserve">irezione </w:t>
      </w:r>
      <w:r w:rsidR="00A62644" w:rsidRPr="00FC49F3">
        <w:rPr>
          <w:rFonts w:asciiTheme="minorHAnsi" w:hAnsiTheme="minorHAnsi"/>
        </w:rPr>
        <w:t>L</w:t>
      </w:r>
      <w:r w:rsidR="00C15941" w:rsidRPr="00FC49F3">
        <w:rPr>
          <w:rFonts w:asciiTheme="minorHAnsi" w:hAnsiTheme="minorHAnsi"/>
        </w:rPr>
        <w:t>avori</w:t>
      </w:r>
      <w:r w:rsidRPr="00FC49F3">
        <w:rPr>
          <w:rFonts w:asciiTheme="minorHAnsi" w:hAnsiTheme="minorHAnsi"/>
        </w:rPr>
        <w:t xml:space="preserve"> e che, a fine lavori, rediga una relazione di corretta esecuzione degli interventi in prossimità delle alberature.</w:t>
      </w:r>
    </w:p>
    <w:p w14:paraId="7EC11359" w14:textId="13D5BB0C" w:rsidR="00187AF5" w:rsidRPr="00FC49F3" w:rsidRDefault="00187AF5" w:rsidP="00187AF5">
      <w:pPr>
        <w:pStyle w:val="NormaleWeb"/>
        <w:shd w:val="clear" w:color="auto" w:fill="FFFFFF"/>
        <w:jc w:val="both"/>
        <w:rPr>
          <w:rFonts w:asciiTheme="minorHAnsi" w:hAnsiTheme="minorHAnsi"/>
        </w:rPr>
      </w:pPr>
      <w:r w:rsidRPr="00FC49F3">
        <w:rPr>
          <w:rFonts w:asciiTheme="minorHAnsi" w:hAnsiTheme="minorHAnsi"/>
        </w:rPr>
        <w:t xml:space="preserve">Quanto descritto vale anche per scavi </w:t>
      </w:r>
      <w:r w:rsidR="00A52818" w:rsidRPr="00FC49F3">
        <w:rPr>
          <w:rFonts w:asciiTheme="minorHAnsi" w:hAnsiTheme="minorHAnsi"/>
        </w:rPr>
        <w:t xml:space="preserve">effettuati su suolo pubblico </w:t>
      </w:r>
      <w:r w:rsidRPr="00FC49F3">
        <w:rPr>
          <w:rFonts w:asciiTheme="minorHAnsi" w:hAnsiTheme="minorHAnsi"/>
        </w:rPr>
        <w:t>in prossimità di alberi siti in giardini privati.</w:t>
      </w:r>
    </w:p>
    <w:p w14:paraId="50104507" w14:textId="77777777" w:rsidR="00187AF5" w:rsidRPr="00FC49F3" w:rsidRDefault="00187AF5" w:rsidP="00187AF5">
      <w:pPr>
        <w:pStyle w:val="NormaleWeb"/>
        <w:shd w:val="clear" w:color="auto" w:fill="FFFFFF"/>
        <w:jc w:val="both"/>
        <w:rPr>
          <w:rFonts w:asciiTheme="minorHAnsi" w:hAnsiTheme="minorHAnsi"/>
        </w:rPr>
      </w:pPr>
    </w:p>
    <w:p w14:paraId="1B34F596" w14:textId="77777777" w:rsidR="00187AF5" w:rsidRPr="007F7B99" w:rsidRDefault="00187AF5" w:rsidP="00187AF5">
      <w:pPr>
        <w:pStyle w:val="NormaleWeb"/>
        <w:shd w:val="clear" w:color="auto" w:fill="FFFFFF"/>
        <w:jc w:val="both"/>
        <w:rPr>
          <w:rFonts w:asciiTheme="minorHAnsi" w:hAnsiTheme="minorHAnsi"/>
        </w:rPr>
      </w:pPr>
      <w:r w:rsidRPr="00390C04">
        <w:rPr>
          <w:rFonts w:ascii="Georgia" w:hAnsi="Georgia"/>
          <w:noProof/>
          <w:color w:val="373737"/>
          <w:sz w:val="21"/>
          <w:szCs w:val="21"/>
        </w:rPr>
        <w:drawing>
          <wp:inline distT="0" distB="0" distL="0" distR="0" wp14:anchorId="295431B3" wp14:editId="1E0363B1">
            <wp:extent cx="4642338" cy="3808554"/>
            <wp:effectExtent l="0" t="0" r="635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2623" cy="3816992"/>
                    </a:xfrm>
                    <a:prstGeom prst="rect">
                      <a:avLst/>
                    </a:prstGeom>
                  </pic:spPr>
                </pic:pic>
              </a:graphicData>
            </a:graphic>
          </wp:inline>
        </w:drawing>
      </w:r>
    </w:p>
    <w:p w14:paraId="59BE3F60" w14:textId="77777777" w:rsidR="00187AF5" w:rsidRPr="003A49A5" w:rsidRDefault="00187AF5" w:rsidP="00187AF5">
      <w:pPr>
        <w:pStyle w:val="NormaleWeb"/>
        <w:shd w:val="clear" w:color="auto" w:fill="FFFFFF"/>
        <w:jc w:val="both"/>
        <w:rPr>
          <w:rFonts w:asciiTheme="minorHAnsi" w:hAnsiTheme="minorHAnsi"/>
        </w:rPr>
      </w:pPr>
      <w:r w:rsidRPr="00390C04">
        <w:rPr>
          <w:rFonts w:ascii="Georgia" w:hAnsi="Georgia"/>
          <w:noProof/>
          <w:color w:val="373737"/>
          <w:sz w:val="21"/>
          <w:szCs w:val="21"/>
        </w:rPr>
        <w:lastRenderedPageBreak/>
        <w:drawing>
          <wp:inline distT="0" distB="0" distL="0" distR="0" wp14:anchorId="0314319B" wp14:editId="38BFB28B">
            <wp:extent cx="5572266" cy="368774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5373" cy="3689801"/>
                    </a:xfrm>
                    <a:prstGeom prst="rect">
                      <a:avLst/>
                    </a:prstGeom>
                  </pic:spPr>
                </pic:pic>
              </a:graphicData>
            </a:graphic>
          </wp:inline>
        </w:drawing>
      </w:r>
    </w:p>
    <w:p w14:paraId="6E191BA5" w14:textId="4487E701" w:rsidR="00187AF5" w:rsidRPr="0062290D" w:rsidRDefault="00187AF5" w:rsidP="00187AF5">
      <w:pPr>
        <w:widowControl/>
        <w:shd w:val="clear" w:color="auto" w:fill="FFFFFF"/>
        <w:spacing w:after="240" w:line="300" w:lineRule="atLeast"/>
        <w:jc w:val="both"/>
        <w:textAlignment w:val="baseline"/>
        <w:rPr>
          <w:rFonts w:eastAsia="Times New Roman" w:cs="Times New Roman"/>
          <w:strike/>
          <w:color w:val="373737"/>
          <w:sz w:val="24"/>
          <w:szCs w:val="24"/>
          <w:lang w:val="it-IT" w:eastAsia="it-IT"/>
        </w:rPr>
      </w:pPr>
      <w:r w:rsidRPr="00390C04">
        <w:rPr>
          <w:rFonts w:ascii="Georgia" w:eastAsia="Times New Roman" w:hAnsi="Georgia" w:cs="Times New Roman"/>
          <w:noProof/>
          <w:color w:val="373737"/>
          <w:sz w:val="21"/>
          <w:szCs w:val="21"/>
          <w:lang w:val="it-IT" w:eastAsia="it-IT"/>
        </w:rPr>
        <w:drawing>
          <wp:anchor distT="0" distB="0" distL="114300" distR="114300" simplePos="0" relativeHeight="251659264" behindDoc="1" locked="0" layoutInCell="1" allowOverlap="1" wp14:anchorId="2D3150EC" wp14:editId="57FA30B8">
            <wp:simplePos x="0" y="0"/>
            <wp:positionH relativeFrom="column">
              <wp:posOffset>914009</wp:posOffset>
            </wp:positionH>
            <wp:positionV relativeFrom="paragraph">
              <wp:posOffset>894715</wp:posOffset>
            </wp:positionV>
            <wp:extent cx="3203575" cy="3727450"/>
            <wp:effectExtent l="0" t="0" r="0" b="6350"/>
            <wp:wrapTight wrapText="bothSides">
              <wp:wrapPolygon edited="0">
                <wp:start x="0" y="0"/>
                <wp:lineTo x="0" y="21526"/>
                <wp:lineTo x="21450" y="21526"/>
                <wp:lineTo x="2145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03575" cy="3727450"/>
                    </a:xfrm>
                    <a:prstGeom prst="rect">
                      <a:avLst/>
                    </a:prstGeom>
                  </pic:spPr>
                </pic:pic>
              </a:graphicData>
            </a:graphic>
            <wp14:sizeRelH relativeFrom="page">
              <wp14:pctWidth>0</wp14:pctWidth>
            </wp14:sizeRelH>
            <wp14:sizeRelV relativeFrom="page">
              <wp14:pctHeight>0</wp14:pctHeight>
            </wp14:sizeRelV>
          </wp:anchor>
        </w:drawing>
      </w:r>
    </w:p>
    <w:p w14:paraId="544682D9" w14:textId="77777777" w:rsidR="00187AF5" w:rsidRPr="007F7B99" w:rsidRDefault="00187AF5" w:rsidP="00187AF5">
      <w:pPr>
        <w:widowControl/>
        <w:shd w:val="clear" w:color="auto" w:fill="FFFFFF"/>
        <w:spacing w:after="240" w:line="300" w:lineRule="atLeast"/>
        <w:jc w:val="center"/>
        <w:textAlignment w:val="baseline"/>
        <w:rPr>
          <w:rFonts w:ascii="Georgia" w:eastAsia="Times New Roman" w:hAnsi="Georgia" w:cs="Times New Roman"/>
          <w:color w:val="373737"/>
          <w:sz w:val="21"/>
          <w:szCs w:val="21"/>
          <w:lang w:val="it-IT" w:eastAsia="it-IT"/>
        </w:rPr>
      </w:pPr>
      <w:r w:rsidRPr="00390C04">
        <w:rPr>
          <w:rFonts w:ascii="Georgia" w:eastAsia="Times New Roman" w:hAnsi="Georgia" w:cs="Times New Roman"/>
          <w:b/>
          <w:bCs/>
          <w:noProof/>
          <w:color w:val="373737"/>
          <w:sz w:val="21"/>
          <w:szCs w:val="21"/>
          <w:lang w:val="it-IT" w:eastAsia="it-IT"/>
        </w:rPr>
        <w:lastRenderedPageBreak/>
        <w:drawing>
          <wp:inline distT="0" distB="0" distL="0" distR="0" wp14:anchorId="342BEB85" wp14:editId="13F71DA4">
            <wp:extent cx="3772538" cy="3637503"/>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75462" cy="3640322"/>
                    </a:xfrm>
                    <a:prstGeom prst="rect">
                      <a:avLst/>
                    </a:prstGeom>
                  </pic:spPr>
                </pic:pic>
              </a:graphicData>
            </a:graphic>
          </wp:inline>
        </w:drawing>
      </w:r>
    </w:p>
    <w:p w14:paraId="3016AD0E" w14:textId="77777777" w:rsidR="00187AF5" w:rsidRDefault="00187AF5" w:rsidP="00187AF5">
      <w:pPr>
        <w:rPr>
          <w:rFonts w:eastAsia="Times New Roman" w:cs="Times New Roman"/>
          <w:b/>
          <w:bCs/>
          <w:strike/>
          <w:color w:val="373737"/>
          <w:sz w:val="21"/>
          <w:szCs w:val="21"/>
          <w:lang w:val="it-IT" w:eastAsia="it-IT"/>
        </w:rPr>
      </w:pPr>
      <w:r>
        <w:rPr>
          <w:rFonts w:eastAsia="Times New Roman" w:cs="Times New Roman"/>
          <w:b/>
          <w:bCs/>
          <w:strike/>
          <w:color w:val="373737"/>
          <w:sz w:val="21"/>
          <w:szCs w:val="21"/>
          <w:lang w:val="it-IT" w:eastAsia="it-IT"/>
        </w:rPr>
        <w:br w:type="page"/>
      </w:r>
    </w:p>
    <w:p w14:paraId="70F9ACFA" w14:textId="77777777" w:rsidR="00187AF5" w:rsidRPr="0062290D" w:rsidRDefault="00187AF5" w:rsidP="00187AF5">
      <w:pPr>
        <w:widowControl/>
        <w:shd w:val="clear" w:color="auto" w:fill="FFFFFF"/>
        <w:spacing w:after="240" w:line="300" w:lineRule="atLeast"/>
        <w:jc w:val="both"/>
        <w:textAlignment w:val="baseline"/>
        <w:rPr>
          <w:rFonts w:eastAsia="Times New Roman" w:cs="Times New Roman"/>
          <w:b/>
          <w:bCs/>
          <w:color w:val="373737"/>
          <w:sz w:val="24"/>
          <w:szCs w:val="24"/>
          <w:lang w:val="it-IT" w:eastAsia="it-IT"/>
        </w:rPr>
      </w:pPr>
      <w:r w:rsidRPr="00687B60">
        <w:rPr>
          <w:rFonts w:eastAsia="Times New Roman" w:cs="Times New Roman"/>
          <w:b/>
          <w:bCs/>
          <w:strike/>
          <w:color w:val="373737"/>
          <w:sz w:val="21"/>
          <w:szCs w:val="21"/>
          <w:lang w:val="it-IT" w:eastAsia="it-IT"/>
        </w:rPr>
        <w:lastRenderedPageBreak/>
        <w:t> </w:t>
      </w:r>
      <w:r w:rsidRPr="0062290D">
        <w:rPr>
          <w:rFonts w:eastAsia="Times New Roman" w:cs="Times New Roman"/>
          <w:b/>
          <w:bCs/>
          <w:color w:val="373737"/>
          <w:sz w:val="24"/>
          <w:szCs w:val="24"/>
          <w:lang w:val="it-IT" w:eastAsia="it-IT"/>
        </w:rPr>
        <w:t>Riporto e asporto di terreno</w:t>
      </w:r>
    </w:p>
    <w:p w14:paraId="356DEA2F" w14:textId="77777777" w:rsidR="00187AF5" w:rsidRPr="0062290D" w:rsidRDefault="00187AF5" w:rsidP="00187AF5">
      <w:pPr>
        <w:widowControl/>
        <w:shd w:val="clear" w:color="auto" w:fill="FFFFFF"/>
        <w:spacing w:after="240" w:line="300" w:lineRule="atLeast"/>
        <w:jc w:val="both"/>
        <w:textAlignment w:val="baseline"/>
        <w:rPr>
          <w:rFonts w:eastAsia="Times New Roman" w:cs="Times New Roman"/>
          <w:color w:val="373737"/>
          <w:sz w:val="24"/>
          <w:szCs w:val="24"/>
          <w:lang w:val="it-IT" w:eastAsia="it-IT"/>
        </w:rPr>
      </w:pPr>
      <w:r w:rsidRPr="00390C04">
        <w:rPr>
          <w:rFonts w:ascii="Georgia" w:eastAsia="Times New Roman" w:hAnsi="Georgia" w:cs="Times New Roman"/>
          <w:noProof/>
          <w:color w:val="373737"/>
          <w:sz w:val="21"/>
          <w:szCs w:val="21"/>
          <w:lang w:val="it-IT" w:eastAsia="it-IT"/>
        </w:rPr>
        <w:drawing>
          <wp:anchor distT="0" distB="0" distL="114300" distR="114300" simplePos="0" relativeHeight="251660288" behindDoc="1" locked="0" layoutInCell="1" allowOverlap="1" wp14:anchorId="0A38EBA2" wp14:editId="44B44B2A">
            <wp:simplePos x="0" y="0"/>
            <wp:positionH relativeFrom="margin">
              <wp:align>left</wp:align>
            </wp:positionH>
            <wp:positionV relativeFrom="paragraph">
              <wp:posOffset>1059815</wp:posOffset>
            </wp:positionV>
            <wp:extent cx="6751320" cy="5051425"/>
            <wp:effectExtent l="0" t="0" r="0" b="0"/>
            <wp:wrapTight wrapText="bothSides">
              <wp:wrapPolygon edited="0">
                <wp:start x="0" y="0"/>
                <wp:lineTo x="0" y="21505"/>
                <wp:lineTo x="21515" y="21505"/>
                <wp:lineTo x="2151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751320" cy="5051425"/>
                    </a:xfrm>
                    <a:prstGeom prst="rect">
                      <a:avLst/>
                    </a:prstGeom>
                  </pic:spPr>
                </pic:pic>
              </a:graphicData>
            </a:graphic>
            <wp14:sizeRelH relativeFrom="page">
              <wp14:pctWidth>0</wp14:pctWidth>
            </wp14:sizeRelH>
            <wp14:sizeRelV relativeFrom="page">
              <wp14:pctHeight>0</wp14:pctHeight>
            </wp14:sizeRelV>
          </wp:anchor>
        </w:drawing>
      </w:r>
      <w:r w:rsidRPr="0062290D">
        <w:rPr>
          <w:rFonts w:eastAsia="Times New Roman" w:cs="Times New Roman"/>
          <w:color w:val="373737"/>
          <w:sz w:val="24"/>
          <w:szCs w:val="24"/>
          <w:lang w:val="it-IT" w:eastAsia="it-IT"/>
        </w:rPr>
        <w:t xml:space="preserve">Nella zona di protezione radicale non debbono essere depositati materiali terrosi poiché questo può causare marciumi radicali. Lì dove il progetto preveda un rialzamento del piano di campagna l’impresa dovrà definire la tipologia di sistemazione finale. In particolare la ZPR dovrà rimanere alla quota originaria prevedendo adeguato drenaggio. </w:t>
      </w:r>
    </w:p>
    <w:p w14:paraId="54BDCE30" w14:textId="77777777" w:rsidR="00187AF5" w:rsidRPr="007F7B99" w:rsidRDefault="00187AF5" w:rsidP="00187AF5">
      <w:pPr>
        <w:widowControl/>
        <w:shd w:val="clear" w:color="auto" w:fill="FFFFFF"/>
        <w:spacing w:after="240" w:line="300" w:lineRule="atLeast"/>
        <w:jc w:val="both"/>
        <w:textAlignment w:val="baseline"/>
        <w:rPr>
          <w:rFonts w:ascii="Georgia" w:eastAsia="Times New Roman" w:hAnsi="Georgia" w:cs="Times New Roman"/>
          <w:color w:val="373737"/>
          <w:sz w:val="21"/>
          <w:szCs w:val="21"/>
          <w:lang w:val="it-IT" w:eastAsia="it-IT"/>
        </w:rPr>
      </w:pPr>
      <w:r w:rsidRPr="007F7B99">
        <w:rPr>
          <w:rFonts w:ascii="Georgia" w:eastAsia="Times New Roman" w:hAnsi="Georgia" w:cs="Times New Roman"/>
          <w:color w:val="373737"/>
          <w:sz w:val="21"/>
          <w:szCs w:val="21"/>
          <w:lang w:val="it-IT" w:eastAsia="it-IT"/>
        </w:rPr>
        <w:t xml:space="preserve"> </w:t>
      </w:r>
    </w:p>
    <w:p w14:paraId="109BDB5C" w14:textId="77777777" w:rsidR="00187AF5" w:rsidRDefault="00187AF5" w:rsidP="00187AF5">
      <w:pPr>
        <w:widowControl/>
        <w:shd w:val="clear" w:color="auto" w:fill="FFFFFF"/>
        <w:spacing w:after="240" w:line="300" w:lineRule="atLeast"/>
        <w:jc w:val="both"/>
        <w:textAlignment w:val="baseline"/>
        <w:rPr>
          <w:rFonts w:eastAsia="Times New Roman" w:cs="Times New Roman"/>
          <w:b/>
          <w:bCs/>
          <w:color w:val="373737"/>
          <w:sz w:val="24"/>
          <w:szCs w:val="24"/>
          <w:lang w:val="it-IT" w:eastAsia="it-IT"/>
        </w:rPr>
      </w:pPr>
    </w:p>
    <w:p w14:paraId="463B1CAE" w14:textId="77777777" w:rsidR="00187AF5" w:rsidRDefault="00187AF5" w:rsidP="00187AF5">
      <w:pPr>
        <w:widowControl/>
        <w:shd w:val="clear" w:color="auto" w:fill="FFFFFF"/>
        <w:spacing w:after="240" w:line="300" w:lineRule="atLeast"/>
        <w:jc w:val="both"/>
        <w:textAlignment w:val="baseline"/>
        <w:rPr>
          <w:rFonts w:eastAsia="Times New Roman" w:cs="Times New Roman"/>
          <w:b/>
          <w:bCs/>
          <w:color w:val="373737"/>
          <w:sz w:val="24"/>
          <w:szCs w:val="24"/>
          <w:lang w:val="it-IT" w:eastAsia="it-IT"/>
        </w:rPr>
      </w:pPr>
    </w:p>
    <w:p w14:paraId="64C82B41" w14:textId="77777777" w:rsidR="00187AF5" w:rsidRDefault="00187AF5" w:rsidP="00187AF5">
      <w:pPr>
        <w:widowControl/>
        <w:shd w:val="clear" w:color="auto" w:fill="FFFFFF"/>
        <w:spacing w:after="240" w:line="300" w:lineRule="atLeast"/>
        <w:jc w:val="both"/>
        <w:textAlignment w:val="baseline"/>
        <w:rPr>
          <w:rFonts w:eastAsia="Times New Roman" w:cs="Times New Roman"/>
          <w:b/>
          <w:bCs/>
          <w:color w:val="373737"/>
          <w:sz w:val="24"/>
          <w:szCs w:val="24"/>
          <w:lang w:val="it-IT" w:eastAsia="it-IT"/>
        </w:rPr>
      </w:pPr>
    </w:p>
    <w:p w14:paraId="6E3059F7" w14:textId="77777777" w:rsidR="00187AF5" w:rsidRDefault="00187AF5" w:rsidP="00187AF5">
      <w:pPr>
        <w:widowControl/>
        <w:shd w:val="clear" w:color="auto" w:fill="FFFFFF"/>
        <w:spacing w:after="240" w:line="300" w:lineRule="atLeast"/>
        <w:jc w:val="both"/>
        <w:textAlignment w:val="baseline"/>
        <w:rPr>
          <w:rFonts w:eastAsia="Times New Roman" w:cs="Times New Roman"/>
          <w:b/>
          <w:bCs/>
          <w:color w:val="373737"/>
          <w:sz w:val="24"/>
          <w:szCs w:val="24"/>
          <w:lang w:val="it-IT" w:eastAsia="it-IT"/>
        </w:rPr>
      </w:pPr>
    </w:p>
    <w:p w14:paraId="4FF85483" w14:textId="77777777" w:rsidR="00187AF5" w:rsidRDefault="00187AF5" w:rsidP="00187AF5">
      <w:pPr>
        <w:widowControl/>
        <w:shd w:val="clear" w:color="auto" w:fill="FFFFFF"/>
        <w:spacing w:after="240" w:line="300" w:lineRule="atLeast"/>
        <w:jc w:val="both"/>
        <w:textAlignment w:val="baseline"/>
        <w:rPr>
          <w:rFonts w:eastAsia="Times New Roman" w:cs="Times New Roman"/>
          <w:b/>
          <w:bCs/>
          <w:color w:val="373737"/>
          <w:sz w:val="24"/>
          <w:szCs w:val="24"/>
          <w:lang w:val="it-IT" w:eastAsia="it-IT"/>
        </w:rPr>
      </w:pPr>
    </w:p>
    <w:p w14:paraId="04CF0221" w14:textId="77777777" w:rsidR="00187AF5" w:rsidRDefault="00187AF5" w:rsidP="00187AF5">
      <w:pPr>
        <w:widowControl/>
        <w:shd w:val="clear" w:color="auto" w:fill="FFFFFF"/>
        <w:spacing w:after="240" w:line="300" w:lineRule="atLeast"/>
        <w:jc w:val="both"/>
        <w:textAlignment w:val="baseline"/>
        <w:rPr>
          <w:rFonts w:eastAsia="Times New Roman" w:cs="Times New Roman"/>
          <w:b/>
          <w:bCs/>
          <w:color w:val="373737"/>
          <w:sz w:val="24"/>
          <w:szCs w:val="24"/>
          <w:lang w:val="it-IT" w:eastAsia="it-IT"/>
        </w:rPr>
      </w:pPr>
    </w:p>
    <w:p w14:paraId="14916BFB" w14:textId="77777777" w:rsidR="00187AF5" w:rsidRDefault="00187AF5" w:rsidP="00187AF5">
      <w:pPr>
        <w:widowControl/>
        <w:shd w:val="clear" w:color="auto" w:fill="FFFFFF"/>
        <w:spacing w:after="240" w:line="300" w:lineRule="atLeast"/>
        <w:jc w:val="both"/>
        <w:textAlignment w:val="baseline"/>
        <w:rPr>
          <w:rFonts w:eastAsia="Times New Roman" w:cs="Times New Roman"/>
          <w:b/>
          <w:bCs/>
          <w:color w:val="373737"/>
          <w:sz w:val="24"/>
          <w:szCs w:val="24"/>
          <w:lang w:val="it-IT" w:eastAsia="it-IT"/>
        </w:rPr>
      </w:pPr>
    </w:p>
    <w:p w14:paraId="29E8344E" w14:textId="77777777" w:rsidR="00187AF5" w:rsidRDefault="00187AF5" w:rsidP="00187AF5">
      <w:pPr>
        <w:widowControl/>
        <w:shd w:val="clear" w:color="auto" w:fill="FFFFFF"/>
        <w:spacing w:after="240" w:line="300" w:lineRule="atLeast"/>
        <w:jc w:val="both"/>
        <w:textAlignment w:val="baseline"/>
        <w:rPr>
          <w:rFonts w:eastAsia="Times New Roman" w:cs="Times New Roman"/>
          <w:b/>
          <w:bCs/>
          <w:color w:val="373737"/>
          <w:sz w:val="24"/>
          <w:szCs w:val="24"/>
          <w:lang w:val="it-IT" w:eastAsia="it-IT"/>
        </w:rPr>
      </w:pPr>
      <w:r w:rsidRPr="007F7B99">
        <w:rPr>
          <w:rFonts w:eastAsia="Times New Roman" w:cs="Times New Roman"/>
          <w:b/>
          <w:bCs/>
          <w:color w:val="373737"/>
          <w:sz w:val="24"/>
          <w:szCs w:val="24"/>
          <w:lang w:val="it-IT" w:eastAsia="it-IT"/>
        </w:rPr>
        <w:t>L</w:t>
      </w:r>
      <w:r w:rsidRPr="00795E0A">
        <w:rPr>
          <w:rFonts w:eastAsia="Times New Roman" w:cs="Times New Roman"/>
          <w:b/>
          <w:bCs/>
          <w:color w:val="373737"/>
          <w:sz w:val="24"/>
          <w:szCs w:val="24"/>
          <w:lang w:val="it-IT" w:eastAsia="it-IT"/>
        </w:rPr>
        <w:t xml:space="preserve">ivellamenti </w:t>
      </w:r>
    </w:p>
    <w:p w14:paraId="4C2B700C" w14:textId="67FB7F01" w:rsidR="00187AF5" w:rsidRPr="00795E0A" w:rsidRDefault="00187AF5" w:rsidP="00187AF5">
      <w:pPr>
        <w:widowControl/>
        <w:shd w:val="clear" w:color="auto" w:fill="FFFFFF"/>
        <w:spacing w:after="240" w:line="300" w:lineRule="atLeast"/>
        <w:jc w:val="both"/>
        <w:textAlignment w:val="baseline"/>
        <w:rPr>
          <w:rFonts w:eastAsia="Times New Roman" w:cs="Times New Roman"/>
          <w:color w:val="373737"/>
          <w:sz w:val="24"/>
          <w:szCs w:val="24"/>
          <w:lang w:val="it-IT" w:eastAsia="it-IT"/>
        </w:rPr>
      </w:pPr>
      <w:r w:rsidRPr="007F7B99">
        <w:rPr>
          <w:rFonts w:eastAsia="Times New Roman" w:cs="Times New Roman"/>
          <w:color w:val="373737"/>
          <w:sz w:val="24"/>
          <w:szCs w:val="24"/>
          <w:lang w:val="it-IT" w:eastAsia="it-IT"/>
        </w:rPr>
        <w:t xml:space="preserve">Lavori di livellamento del terreno nella zona della chioma sono da </w:t>
      </w:r>
      <w:r w:rsidRPr="00FC49F3">
        <w:rPr>
          <w:rFonts w:eastAsia="Times New Roman" w:cs="Times New Roman"/>
          <w:sz w:val="24"/>
          <w:szCs w:val="24"/>
          <w:lang w:val="it-IT" w:eastAsia="it-IT"/>
        </w:rPr>
        <w:t xml:space="preserve">eseguire </w:t>
      </w:r>
      <w:r w:rsidR="00A52818" w:rsidRPr="00FC49F3">
        <w:rPr>
          <w:rFonts w:eastAsia="Times New Roman" w:cs="Times New Roman"/>
          <w:sz w:val="24"/>
          <w:szCs w:val="24"/>
          <w:lang w:val="it-IT" w:eastAsia="it-IT"/>
        </w:rPr>
        <w:t xml:space="preserve">preferibilmente </w:t>
      </w:r>
      <w:r w:rsidRPr="00FC49F3">
        <w:rPr>
          <w:rFonts w:eastAsia="Times New Roman" w:cs="Times New Roman"/>
          <w:sz w:val="24"/>
          <w:szCs w:val="24"/>
          <w:lang w:val="it-IT" w:eastAsia="it-IT"/>
        </w:rPr>
        <w:t xml:space="preserve">a </w:t>
      </w:r>
      <w:r w:rsidRPr="007F7B99">
        <w:rPr>
          <w:rFonts w:eastAsia="Times New Roman" w:cs="Times New Roman"/>
          <w:color w:val="373737"/>
          <w:sz w:val="24"/>
          <w:szCs w:val="24"/>
          <w:lang w:val="it-IT" w:eastAsia="it-IT"/>
        </w:rPr>
        <w:t>mano.</w:t>
      </w:r>
    </w:p>
    <w:p w14:paraId="397662C9" w14:textId="77777777" w:rsidR="00187AF5" w:rsidRDefault="00187AF5" w:rsidP="00187AF5">
      <w:pPr>
        <w:widowControl/>
        <w:shd w:val="clear" w:color="auto" w:fill="FFFFFF"/>
        <w:spacing w:after="240" w:line="300" w:lineRule="atLeast"/>
        <w:jc w:val="both"/>
        <w:textAlignment w:val="baseline"/>
        <w:rPr>
          <w:rFonts w:ascii="Georgia" w:eastAsia="Times New Roman" w:hAnsi="Georgia" w:cs="Times New Roman"/>
          <w:color w:val="373737"/>
          <w:sz w:val="21"/>
          <w:szCs w:val="21"/>
          <w:lang w:val="it-IT" w:eastAsia="it-IT"/>
        </w:rPr>
      </w:pPr>
    </w:p>
    <w:p w14:paraId="0DB89E7A" w14:textId="77777777" w:rsidR="00187AF5" w:rsidRPr="007F7B99" w:rsidRDefault="00187AF5" w:rsidP="00187AF5">
      <w:pPr>
        <w:widowControl/>
        <w:shd w:val="clear" w:color="auto" w:fill="FFFFFF"/>
        <w:spacing w:after="240" w:line="300" w:lineRule="atLeast"/>
        <w:jc w:val="both"/>
        <w:textAlignment w:val="baseline"/>
        <w:rPr>
          <w:rFonts w:ascii="Georgia" w:eastAsia="Times New Roman" w:hAnsi="Georgia" w:cs="Times New Roman"/>
          <w:color w:val="373737"/>
          <w:sz w:val="21"/>
          <w:szCs w:val="21"/>
          <w:lang w:val="it-IT" w:eastAsia="it-IT"/>
        </w:rPr>
      </w:pPr>
      <w:r w:rsidRPr="00390C04">
        <w:rPr>
          <w:rFonts w:ascii="Georgia" w:eastAsia="Times New Roman" w:hAnsi="Georgia" w:cs="Times New Roman"/>
          <w:noProof/>
          <w:color w:val="373737"/>
          <w:sz w:val="21"/>
          <w:szCs w:val="21"/>
          <w:lang w:val="it-IT" w:eastAsia="it-IT"/>
        </w:rPr>
        <w:drawing>
          <wp:inline distT="0" distB="0" distL="0" distR="0" wp14:anchorId="53B475A1" wp14:editId="4D11867E">
            <wp:extent cx="5365819" cy="4807051"/>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0172" cy="4810951"/>
                    </a:xfrm>
                    <a:prstGeom prst="rect">
                      <a:avLst/>
                    </a:prstGeom>
                  </pic:spPr>
                </pic:pic>
              </a:graphicData>
            </a:graphic>
          </wp:inline>
        </w:drawing>
      </w:r>
    </w:p>
    <w:p w14:paraId="7EA45F8B" w14:textId="77777777" w:rsidR="00187AF5" w:rsidRPr="007F7B99" w:rsidRDefault="00187AF5" w:rsidP="00187AF5">
      <w:pPr>
        <w:widowControl/>
        <w:shd w:val="clear" w:color="auto" w:fill="FFFFFF"/>
        <w:spacing w:after="240" w:line="300" w:lineRule="atLeast"/>
        <w:jc w:val="both"/>
        <w:textAlignment w:val="baseline"/>
        <w:rPr>
          <w:rFonts w:ascii="Georgia" w:eastAsia="Times New Roman" w:hAnsi="Georgia" w:cs="Times New Roman"/>
          <w:color w:val="373737"/>
          <w:sz w:val="21"/>
          <w:szCs w:val="21"/>
          <w:lang w:val="it-IT" w:eastAsia="it-IT"/>
        </w:rPr>
      </w:pPr>
    </w:p>
    <w:p w14:paraId="02F264AA" w14:textId="77777777" w:rsidR="00187AF5" w:rsidRDefault="00187AF5" w:rsidP="00187AF5">
      <w:pPr>
        <w:widowControl/>
        <w:shd w:val="clear" w:color="auto" w:fill="FFFFFF"/>
        <w:spacing w:after="240" w:line="300" w:lineRule="atLeast"/>
        <w:jc w:val="both"/>
        <w:textAlignment w:val="baseline"/>
        <w:rPr>
          <w:rFonts w:ascii="Georgia" w:eastAsia="Times New Roman" w:hAnsi="Georgia" w:cs="Times New Roman"/>
          <w:b/>
          <w:bCs/>
          <w:color w:val="373737"/>
          <w:sz w:val="21"/>
          <w:szCs w:val="21"/>
          <w:lang w:val="it-IT" w:eastAsia="it-IT"/>
        </w:rPr>
      </w:pPr>
    </w:p>
    <w:p w14:paraId="280C8954" w14:textId="77777777" w:rsidR="00187AF5" w:rsidRPr="007F7B99" w:rsidRDefault="00187AF5" w:rsidP="00187AF5">
      <w:pPr>
        <w:widowControl/>
        <w:shd w:val="clear" w:color="auto" w:fill="FFFFFF"/>
        <w:spacing w:after="240" w:line="300" w:lineRule="atLeast"/>
        <w:jc w:val="both"/>
        <w:textAlignment w:val="baseline"/>
        <w:rPr>
          <w:rFonts w:ascii="Georgia" w:eastAsia="Times New Roman" w:hAnsi="Georgia" w:cs="Times New Roman"/>
          <w:color w:val="373737"/>
          <w:sz w:val="21"/>
          <w:szCs w:val="21"/>
          <w:lang w:val="it-IT" w:eastAsia="it-IT"/>
        </w:rPr>
      </w:pPr>
    </w:p>
    <w:p w14:paraId="03FD1E82" w14:textId="77777777" w:rsidR="00187AF5" w:rsidRPr="007F7B99" w:rsidRDefault="00187AF5" w:rsidP="00187AF5">
      <w:pPr>
        <w:widowControl/>
        <w:shd w:val="clear" w:color="auto" w:fill="FFFFFF"/>
        <w:spacing w:after="240" w:line="300" w:lineRule="atLeast"/>
        <w:jc w:val="both"/>
        <w:textAlignment w:val="baseline"/>
        <w:rPr>
          <w:rFonts w:ascii="Georgia" w:eastAsia="Times New Roman" w:hAnsi="Georgia" w:cs="Times New Roman"/>
          <w:color w:val="373737"/>
          <w:sz w:val="21"/>
          <w:szCs w:val="21"/>
          <w:lang w:val="it-IT" w:eastAsia="it-IT"/>
        </w:rPr>
      </w:pPr>
    </w:p>
    <w:p w14:paraId="2088142E" w14:textId="77777777" w:rsidR="00187AF5" w:rsidRPr="007F7B99" w:rsidRDefault="00187AF5" w:rsidP="00187AF5">
      <w:pPr>
        <w:widowControl/>
        <w:shd w:val="clear" w:color="auto" w:fill="FFFFFF"/>
        <w:spacing w:after="240" w:line="300" w:lineRule="atLeast"/>
        <w:jc w:val="both"/>
        <w:textAlignment w:val="baseline"/>
        <w:rPr>
          <w:rFonts w:ascii="Georgia" w:eastAsia="Times New Roman" w:hAnsi="Georgia" w:cs="Times New Roman"/>
          <w:color w:val="373737"/>
          <w:sz w:val="21"/>
          <w:szCs w:val="21"/>
          <w:lang w:val="it-IT" w:eastAsia="it-IT"/>
        </w:rPr>
      </w:pPr>
    </w:p>
    <w:p w14:paraId="1F7AEFF8" w14:textId="77777777" w:rsidR="00187AF5" w:rsidRPr="007F7B99" w:rsidRDefault="00187AF5" w:rsidP="00187AF5">
      <w:pPr>
        <w:widowControl/>
        <w:shd w:val="clear" w:color="auto" w:fill="FFFFFF"/>
        <w:spacing w:after="240" w:line="300" w:lineRule="atLeast"/>
        <w:jc w:val="both"/>
        <w:textAlignment w:val="baseline"/>
        <w:rPr>
          <w:rFonts w:ascii="Georgia" w:eastAsia="Times New Roman" w:hAnsi="Georgia" w:cs="Times New Roman"/>
          <w:color w:val="373737"/>
          <w:sz w:val="21"/>
          <w:szCs w:val="21"/>
          <w:lang w:val="it-IT" w:eastAsia="it-IT"/>
        </w:rPr>
      </w:pPr>
    </w:p>
    <w:p w14:paraId="02F45FE5" w14:textId="77777777" w:rsidR="0059600C" w:rsidRPr="0059600C" w:rsidRDefault="00187AF5" w:rsidP="00187AF5">
      <w:pPr>
        <w:widowControl/>
        <w:shd w:val="clear" w:color="auto" w:fill="FFFFFF"/>
        <w:spacing w:after="240" w:line="300" w:lineRule="atLeast"/>
        <w:jc w:val="both"/>
        <w:textAlignment w:val="baseline"/>
        <w:rPr>
          <w:rFonts w:eastAsia="Times New Roman" w:cs="Times New Roman"/>
          <w:b/>
          <w:bCs/>
          <w:color w:val="373737"/>
          <w:sz w:val="24"/>
          <w:szCs w:val="24"/>
          <w:lang w:val="it-IT" w:eastAsia="it-IT"/>
        </w:rPr>
      </w:pPr>
      <w:r w:rsidRPr="0059600C">
        <w:rPr>
          <w:rFonts w:eastAsia="Times New Roman" w:cs="Times New Roman"/>
          <w:b/>
          <w:bCs/>
          <w:color w:val="373737"/>
          <w:sz w:val="24"/>
          <w:szCs w:val="24"/>
          <w:lang w:val="it-IT" w:eastAsia="it-IT"/>
        </w:rPr>
        <w:lastRenderedPageBreak/>
        <w:t>COSTIPAMENTO</w:t>
      </w:r>
    </w:p>
    <w:p w14:paraId="4A54CCF8" w14:textId="5E09ADE5" w:rsidR="00187AF5" w:rsidRPr="0062290D" w:rsidRDefault="00187AF5" w:rsidP="00187AF5">
      <w:pPr>
        <w:widowControl/>
        <w:shd w:val="clear" w:color="auto" w:fill="FFFFFF"/>
        <w:spacing w:after="240" w:line="300" w:lineRule="atLeast"/>
        <w:jc w:val="both"/>
        <w:textAlignment w:val="baseline"/>
        <w:rPr>
          <w:rFonts w:eastAsia="Times New Roman" w:cs="Times New Roman"/>
          <w:strike/>
          <w:color w:val="373737"/>
          <w:sz w:val="24"/>
          <w:szCs w:val="24"/>
          <w:lang w:val="it-IT" w:eastAsia="it-IT"/>
        </w:rPr>
      </w:pPr>
    </w:p>
    <w:p w14:paraId="324811B3" w14:textId="77777777" w:rsidR="00187AF5" w:rsidRDefault="00187AF5" w:rsidP="00187AF5">
      <w:pPr>
        <w:widowControl/>
        <w:shd w:val="clear" w:color="auto" w:fill="FFFFFF"/>
        <w:spacing w:after="240" w:line="300" w:lineRule="atLeast"/>
        <w:jc w:val="both"/>
        <w:textAlignment w:val="baseline"/>
        <w:rPr>
          <w:rFonts w:ascii="Georgia" w:eastAsia="Times New Roman" w:hAnsi="Georgia" w:cs="Times New Roman"/>
          <w:b/>
          <w:bCs/>
          <w:color w:val="373737"/>
          <w:sz w:val="21"/>
          <w:szCs w:val="21"/>
          <w:lang w:val="it-IT" w:eastAsia="it-IT"/>
        </w:rPr>
      </w:pPr>
      <w:r w:rsidRPr="00390C04">
        <w:rPr>
          <w:rFonts w:ascii="Georgia" w:eastAsia="Times New Roman" w:hAnsi="Georgia" w:cs="Times New Roman"/>
          <w:b/>
          <w:bCs/>
          <w:noProof/>
          <w:color w:val="373737"/>
          <w:sz w:val="21"/>
          <w:szCs w:val="21"/>
          <w:lang w:val="it-IT" w:eastAsia="it-IT"/>
        </w:rPr>
        <w:drawing>
          <wp:inline distT="0" distB="0" distL="0" distR="0" wp14:anchorId="346163EB" wp14:editId="1743078A">
            <wp:extent cx="6267450" cy="30333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67450" cy="3033395"/>
                    </a:xfrm>
                    <a:prstGeom prst="rect">
                      <a:avLst/>
                    </a:prstGeom>
                  </pic:spPr>
                </pic:pic>
              </a:graphicData>
            </a:graphic>
          </wp:inline>
        </w:drawing>
      </w:r>
    </w:p>
    <w:p w14:paraId="11DBBE12" w14:textId="77777777" w:rsidR="00187AF5" w:rsidRPr="007F7B99" w:rsidRDefault="00187AF5" w:rsidP="00187AF5">
      <w:pPr>
        <w:widowControl/>
        <w:shd w:val="clear" w:color="auto" w:fill="FFFFFF"/>
        <w:spacing w:after="240" w:line="300" w:lineRule="atLeast"/>
        <w:jc w:val="both"/>
        <w:textAlignment w:val="baseline"/>
        <w:rPr>
          <w:rFonts w:ascii="Georgia" w:eastAsia="Times New Roman" w:hAnsi="Georgia" w:cs="Times New Roman"/>
          <w:color w:val="373737"/>
          <w:sz w:val="21"/>
          <w:szCs w:val="21"/>
          <w:lang w:val="it-IT" w:eastAsia="it-IT"/>
        </w:rPr>
      </w:pPr>
    </w:p>
    <w:p w14:paraId="50AC8ECB" w14:textId="108CA1C4" w:rsidR="00147572" w:rsidRPr="00603DC4" w:rsidRDefault="00187AF5" w:rsidP="006317D6">
      <w:pPr>
        <w:widowControl/>
        <w:shd w:val="clear" w:color="auto" w:fill="FFFFFF"/>
        <w:spacing w:after="240" w:line="300" w:lineRule="atLeast"/>
        <w:jc w:val="center"/>
        <w:textAlignment w:val="baseline"/>
        <w:rPr>
          <w:rFonts w:cstheme="minorHAnsi"/>
          <w:lang w:val="it-IT"/>
        </w:rPr>
      </w:pPr>
      <w:r w:rsidRPr="00390C04">
        <w:rPr>
          <w:rFonts w:ascii="Georgia" w:eastAsia="Times New Roman" w:hAnsi="Georgia" w:cs="Times New Roman"/>
          <w:noProof/>
          <w:color w:val="373737"/>
          <w:sz w:val="21"/>
          <w:szCs w:val="21"/>
          <w:lang w:val="it-IT" w:eastAsia="it-IT"/>
        </w:rPr>
        <w:drawing>
          <wp:inline distT="0" distB="0" distL="0" distR="0" wp14:anchorId="0184F275" wp14:editId="64562441">
            <wp:extent cx="4883498" cy="3892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6624" cy="3894941"/>
                    </a:xfrm>
                    <a:prstGeom prst="rect">
                      <a:avLst/>
                    </a:prstGeom>
                  </pic:spPr>
                </pic:pic>
              </a:graphicData>
            </a:graphic>
          </wp:inline>
        </w:drawing>
      </w:r>
    </w:p>
    <w:sectPr w:rsidR="00147572" w:rsidRPr="00603DC4">
      <w:headerReference w:type="even" r:id="rId19"/>
      <w:headerReference w:type="default" r:id="rId20"/>
      <w:footerReference w:type="even" r:id="rId21"/>
      <w:footerReference w:type="default" r:id="rId22"/>
      <w:headerReference w:type="first" r:id="rId23"/>
      <w:footerReference w:type="first" r:id="rId24"/>
      <w:pgSz w:w="11910" w:h="16840"/>
      <w:pgMar w:top="1360" w:right="1020" w:bottom="1220" w:left="1020" w:header="0" w:footer="10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2456A" w14:textId="77777777" w:rsidR="00B013CE" w:rsidRDefault="00B013CE">
      <w:r>
        <w:separator/>
      </w:r>
    </w:p>
  </w:endnote>
  <w:endnote w:type="continuationSeparator" w:id="0">
    <w:p w14:paraId="22917774" w14:textId="77777777" w:rsidR="00B013CE" w:rsidRDefault="00B01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A833F" w14:textId="77777777" w:rsidR="00C27D36" w:rsidRDefault="00C27D3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231253"/>
      <w:docPartObj>
        <w:docPartGallery w:val="Page Numbers (Bottom of Page)"/>
        <w:docPartUnique/>
      </w:docPartObj>
    </w:sdtPr>
    <w:sdtEndPr/>
    <w:sdtContent>
      <w:p w14:paraId="71EC5240" w14:textId="4EAA14A3" w:rsidR="00EF0D62" w:rsidRDefault="00EF0D62">
        <w:pPr>
          <w:pStyle w:val="Pidipagina"/>
          <w:jc w:val="right"/>
        </w:pPr>
        <w:r>
          <w:fldChar w:fldCharType="begin"/>
        </w:r>
        <w:r>
          <w:instrText>PAGE   \* MERGEFORMAT</w:instrText>
        </w:r>
        <w:r>
          <w:fldChar w:fldCharType="separate"/>
        </w:r>
        <w:r w:rsidR="005D7819" w:rsidRPr="005D7819">
          <w:rPr>
            <w:noProof/>
            <w:lang w:val="it-IT"/>
          </w:rPr>
          <w:t>4</w:t>
        </w:r>
        <w:r>
          <w:fldChar w:fldCharType="end"/>
        </w:r>
      </w:p>
    </w:sdtContent>
  </w:sdt>
  <w:p w14:paraId="121C474E" w14:textId="77777777" w:rsidR="00EF0D62" w:rsidRDefault="00EF0D62">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88F08" w14:textId="77777777" w:rsidR="00C27D36" w:rsidRDefault="00C27D3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B77B9" w14:textId="77777777" w:rsidR="00B013CE" w:rsidRDefault="00B013CE">
      <w:r>
        <w:separator/>
      </w:r>
    </w:p>
  </w:footnote>
  <w:footnote w:type="continuationSeparator" w:id="0">
    <w:p w14:paraId="7A44836F" w14:textId="77777777" w:rsidR="00B013CE" w:rsidRDefault="00B01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CB42A" w14:textId="77777777" w:rsidR="00C27D36" w:rsidRDefault="00C27D3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E6891" w14:textId="77777777" w:rsidR="00EF0D62" w:rsidRDefault="00EF0D62">
    <w:pPr>
      <w:pStyle w:val="Intestazione"/>
    </w:pPr>
  </w:p>
  <w:p w14:paraId="70CE4C2E" w14:textId="77777777" w:rsidR="00EF0D62" w:rsidRDefault="00EF0D62">
    <w:pPr>
      <w:pStyle w:val="Intestazione"/>
    </w:pPr>
  </w:p>
  <w:p w14:paraId="354D61D2" w14:textId="77777777" w:rsidR="00EF0D62" w:rsidRDefault="00EF0D62">
    <w:pPr>
      <w:pStyle w:val="Intestazione"/>
    </w:pPr>
  </w:p>
  <w:p w14:paraId="74AE7859" w14:textId="77777777" w:rsidR="00EF0D62" w:rsidRDefault="00EF0D62" w:rsidP="003617FD">
    <w:pPr>
      <w:pStyle w:val="Corpotesto"/>
      <w:spacing w:before="37"/>
      <w:ind w:left="0"/>
      <w:rPr>
        <w:rFonts w:asciiTheme="minorHAnsi" w:hAnsiTheme="minorHAnsi" w:cstheme="minorHAnsi"/>
        <w:b/>
        <w:bCs/>
        <w:smallCaps/>
        <w:color w:val="000000" w:themeColor="text1"/>
        <w:sz w:val="28"/>
        <w:szCs w:val="32"/>
        <w:lang w:val="it-IT"/>
      </w:rPr>
    </w:pPr>
    <w:r w:rsidRPr="00AD2AB5">
      <w:rPr>
        <w:rFonts w:asciiTheme="minorHAnsi" w:hAnsiTheme="minorHAnsi" w:cstheme="minorHAnsi"/>
        <w:b/>
        <w:bCs/>
        <w:smallCaps/>
        <w:color w:val="000000" w:themeColor="text1"/>
        <w:sz w:val="28"/>
        <w:szCs w:val="32"/>
        <w:lang w:val="it-IT"/>
      </w:rPr>
      <w:t>Regolamento del Verde e del paesaggio Urbano</w:t>
    </w:r>
  </w:p>
  <w:p w14:paraId="644BDDF9" w14:textId="788EB78B" w:rsidR="00EF0D62" w:rsidRDefault="00B0744E" w:rsidP="003617FD">
    <w:pPr>
      <w:pStyle w:val="Corpotesto"/>
      <w:spacing w:before="37"/>
      <w:ind w:left="0"/>
      <w:rPr>
        <w:rFonts w:asciiTheme="minorHAnsi" w:hAnsiTheme="minorHAnsi" w:cstheme="minorHAnsi"/>
        <w:b/>
        <w:bCs/>
        <w:smallCaps/>
        <w:color w:val="000000" w:themeColor="text1"/>
        <w:sz w:val="28"/>
        <w:szCs w:val="32"/>
        <w:lang w:val="it-IT"/>
      </w:rPr>
    </w:pPr>
    <w:r>
      <w:rPr>
        <w:rFonts w:asciiTheme="minorHAnsi" w:hAnsiTheme="minorHAnsi" w:cstheme="minorHAnsi"/>
        <w:b/>
        <w:bCs/>
        <w:smallCaps/>
        <w:color w:val="000000" w:themeColor="text1"/>
        <w:sz w:val="28"/>
        <w:szCs w:val="32"/>
        <w:lang w:val="it-IT"/>
      </w:rPr>
      <w:t>Allegato n.  1</w:t>
    </w:r>
    <w:r w:rsidR="00187AF5">
      <w:rPr>
        <w:rFonts w:asciiTheme="minorHAnsi" w:hAnsiTheme="minorHAnsi" w:cstheme="minorHAnsi"/>
        <w:b/>
        <w:bCs/>
        <w:smallCaps/>
        <w:color w:val="000000" w:themeColor="text1"/>
        <w:sz w:val="28"/>
        <w:szCs w:val="32"/>
        <w:lang w:val="it-IT"/>
      </w:rPr>
      <w:t>1</w:t>
    </w:r>
  </w:p>
  <w:p w14:paraId="4D8F8C2C" w14:textId="77777777" w:rsidR="00EF0D62" w:rsidRDefault="00EF0D62">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318DB" w14:textId="77777777" w:rsidR="00C27D36" w:rsidRDefault="00C27D3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8335C"/>
    <w:multiLevelType w:val="hybridMultilevel"/>
    <w:tmpl w:val="1A2211B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12532D05"/>
    <w:multiLevelType w:val="multilevel"/>
    <w:tmpl w:val="76643EAA"/>
    <w:lvl w:ilvl="0">
      <w:start w:val="5"/>
      <w:numFmt w:val="upperRoman"/>
      <w:lvlText w:val="%1"/>
      <w:lvlJc w:val="left"/>
      <w:pPr>
        <w:ind w:left="112" w:hanging="562"/>
      </w:pPr>
      <w:rPr>
        <w:rFonts w:hint="default"/>
      </w:rPr>
    </w:lvl>
    <w:lvl w:ilvl="1">
      <w:start w:val="15"/>
      <w:numFmt w:val="lowerLetter"/>
      <w:lvlText w:val="%1.%2"/>
      <w:lvlJc w:val="left"/>
      <w:pPr>
        <w:ind w:left="112" w:hanging="562"/>
      </w:pPr>
      <w:rPr>
        <w:rFonts w:hint="default"/>
      </w:rPr>
    </w:lvl>
    <w:lvl w:ilvl="2">
      <w:start w:val="16"/>
      <w:numFmt w:val="lowerLetter"/>
      <w:lvlText w:val="%1.%2.%3."/>
      <w:lvlJc w:val="left"/>
      <w:pPr>
        <w:ind w:left="1555" w:hanging="562"/>
      </w:pPr>
      <w:rPr>
        <w:rFonts w:hint="default"/>
        <w:u w:val="single" w:color="000000"/>
      </w:rPr>
    </w:lvl>
    <w:lvl w:ilvl="3">
      <w:start w:val="1"/>
      <w:numFmt w:val="decimal"/>
      <w:lvlText w:val="%4."/>
      <w:lvlJc w:val="left"/>
      <w:pPr>
        <w:ind w:left="833" w:hanging="360"/>
      </w:pPr>
      <w:rPr>
        <w:rFonts w:ascii="Calibri" w:eastAsia="Calibri" w:hAnsi="Calibri" w:hint="default"/>
        <w:sz w:val="24"/>
        <w:szCs w:val="24"/>
      </w:rPr>
    </w:lvl>
    <w:lvl w:ilvl="4">
      <w:start w:val="1"/>
      <w:numFmt w:val="bullet"/>
      <w:lvlText w:val="•"/>
      <w:lvlJc w:val="left"/>
      <w:pPr>
        <w:ind w:left="3844" w:hanging="360"/>
      </w:pPr>
      <w:rPr>
        <w:rFonts w:hint="default"/>
      </w:rPr>
    </w:lvl>
    <w:lvl w:ilvl="5">
      <w:start w:val="1"/>
      <w:numFmt w:val="bullet"/>
      <w:lvlText w:val="•"/>
      <w:lvlJc w:val="left"/>
      <w:pPr>
        <w:ind w:left="4848" w:hanging="360"/>
      </w:pPr>
      <w:rPr>
        <w:rFonts w:hint="default"/>
      </w:rPr>
    </w:lvl>
    <w:lvl w:ilvl="6">
      <w:start w:val="1"/>
      <w:numFmt w:val="bullet"/>
      <w:lvlText w:val="•"/>
      <w:lvlJc w:val="left"/>
      <w:pPr>
        <w:ind w:left="5851" w:hanging="360"/>
      </w:pPr>
      <w:rPr>
        <w:rFonts w:hint="default"/>
      </w:rPr>
    </w:lvl>
    <w:lvl w:ilvl="7">
      <w:start w:val="1"/>
      <w:numFmt w:val="bullet"/>
      <w:lvlText w:val="•"/>
      <w:lvlJc w:val="left"/>
      <w:pPr>
        <w:ind w:left="6855" w:hanging="360"/>
      </w:pPr>
      <w:rPr>
        <w:rFonts w:hint="default"/>
      </w:rPr>
    </w:lvl>
    <w:lvl w:ilvl="8">
      <w:start w:val="1"/>
      <w:numFmt w:val="bullet"/>
      <w:lvlText w:val="•"/>
      <w:lvlJc w:val="left"/>
      <w:pPr>
        <w:ind w:left="7859" w:hanging="360"/>
      </w:pPr>
      <w:rPr>
        <w:rFonts w:hint="default"/>
      </w:rPr>
    </w:lvl>
  </w:abstractNum>
  <w:abstractNum w:abstractNumId="2" w15:restartNumberingAfterBreak="0">
    <w:nsid w:val="159D684B"/>
    <w:multiLevelType w:val="hybridMultilevel"/>
    <w:tmpl w:val="92DA4DA4"/>
    <w:lvl w:ilvl="0" w:tplc="1A963080">
      <w:start w:val="1"/>
      <w:numFmt w:val="bullet"/>
      <w:lvlText w:val="-"/>
      <w:lvlJc w:val="left"/>
      <w:pPr>
        <w:ind w:left="821" w:hanging="709"/>
      </w:pPr>
      <w:rPr>
        <w:rFonts w:ascii="Calibri" w:eastAsia="Calibri" w:hAnsi="Calibri" w:hint="default"/>
        <w:sz w:val="24"/>
        <w:szCs w:val="24"/>
      </w:rPr>
    </w:lvl>
    <w:lvl w:ilvl="1" w:tplc="19B23DB8">
      <w:start w:val="1"/>
      <w:numFmt w:val="bullet"/>
      <w:lvlText w:val="•"/>
      <w:lvlJc w:val="left"/>
      <w:pPr>
        <w:ind w:left="1725" w:hanging="709"/>
      </w:pPr>
      <w:rPr>
        <w:rFonts w:hint="default"/>
      </w:rPr>
    </w:lvl>
    <w:lvl w:ilvl="2" w:tplc="1EF2A616">
      <w:start w:val="1"/>
      <w:numFmt w:val="bullet"/>
      <w:lvlText w:val="•"/>
      <w:lvlJc w:val="left"/>
      <w:pPr>
        <w:ind w:left="2630" w:hanging="709"/>
      </w:pPr>
      <w:rPr>
        <w:rFonts w:hint="default"/>
      </w:rPr>
    </w:lvl>
    <w:lvl w:ilvl="3" w:tplc="3418DBF4">
      <w:start w:val="1"/>
      <w:numFmt w:val="bullet"/>
      <w:lvlText w:val="•"/>
      <w:lvlJc w:val="left"/>
      <w:pPr>
        <w:ind w:left="3534" w:hanging="709"/>
      </w:pPr>
      <w:rPr>
        <w:rFonts w:hint="default"/>
      </w:rPr>
    </w:lvl>
    <w:lvl w:ilvl="4" w:tplc="D7F463A4">
      <w:start w:val="1"/>
      <w:numFmt w:val="bullet"/>
      <w:lvlText w:val="•"/>
      <w:lvlJc w:val="left"/>
      <w:pPr>
        <w:ind w:left="4439" w:hanging="709"/>
      </w:pPr>
      <w:rPr>
        <w:rFonts w:hint="default"/>
      </w:rPr>
    </w:lvl>
    <w:lvl w:ilvl="5" w:tplc="0F78DBAA">
      <w:start w:val="1"/>
      <w:numFmt w:val="bullet"/>
      <w:lvlText w:val="•"/>
      <w:lvlJc w:val="left"/>
      <w:pPr>
        <w:ind w:left="5343" w:hanging="709"/>
      </w:pPr>
      <w:rPr>
        <w:rFonts w:hint="default"/>
      </w:rPr>
    </w:lvl>
    <w:lvl w:ilvl="6" w:tplc="9BF23F36">
      <w:start w:val="1"/>
      <w:numFmt w:val="bullet"/>
      <w:lvlText w:val="•"/>
      <w:lvlJc w:val="left"/>
      <w:pPr>
        <w:ind w:left="6248" w:hanging="709"/>
      </w:pPr>
      <w:rPr>
        <w:rFonts w:hint="default"/>
      </w:rPr>
    </w:lvl>
    <w:lvl w:ilvl="7" w:tplc="7B225246">
      <w:start w:val="1"/>
      <w:numFmt w:val="bullet"/>
      <w:lvlText w:val="•"/>
      <w:lvlJc w:val="left"/>
      <w:pPr>
        <w:ind w:left="7152" w:hanging="709"/>
      </w:pPr>
      <w:rPr>
        <w:rFonts w:hint="default"/>
      </w:rPr>
    </w:lvl>
    <w:lvl w:ilvl="8" w:tplc="C846BF48">
      <w:start w:val="1"/>
      <w:numFmt w:val="bullet"/>
      <w:lvlText w:val="•"/>
      <w:lvlJc w:val="left"/>
      <w:pPr>
        <w:ind w:left="8057" w:hanging="709"/>
      </w:pPr>
      <w:rPr>
        <w:rFonts w:hint="default"/>
      </w:rPr>
    </w:lvl>
  </w:abstractNum>
  <w:abstractNum w:abstractNumId="3" w15:restartNumberingAfterBreak="0">
    <w:nsid w:val="1CE8344D"/>
    <w:multiLevelType w:val="hybridMultilevel"/>
    <w:tmpl w:val="477E299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1D04480B"/>
    <w:multiLevelType w:val="hybridMultilevel"/>
    <w:tmpl w:val="13D2B3FE"/>
    <w:lvl w:ilvl="0" w:tplc="86F87544">
      <w:start w:val="1"/>
      <w:numFmt w:val="decimal"/>
      <w:lvlText w:val="%1)"/>
      <w:lvlJc w:val="left"/>
      <w:pPr>
        <w:ind w:left="473" w:hanging="361"/>
        <w:jc w:val="left"/>
      </w:pPr>
      <w:rPr>
        <w:rFonts w:ascii="Calibri" w:eastAsia="Calibri" w:hAnsi="Calibri" w:hint="default"/>
        <w:sz w:val="24"/>
        <w:szCs w:val="24"/>
      </w:rPr>
    </w:lvl>
    <w:lvl w:ilvl="1" w:tplc="184468F2">
      <w:start w:val="1"/>
      <w:numFmt w:val="bullet"/>
      <w:lvlText w:val="•"/>
      <w:lvlJc w:val="left"/>
      <w:pPr>
        <w:ind w:left="821" w:hanging="348"/>
      </w:pPr>
      <w:rPr>
        <w:rFonts w:ascii="Calibri" w:eastAsia="Calibri" w:hAnsi="Calibri" w:hint="default"/>
        <w:sz w:val="24"/>
        <w:szCs w:val="24"/>
      </w:rPr>
    </w:lvl>
    <w:lvl w:ilvl="2" w:tplc="7954086C">
      <w:start w:val="1"/>
      <w:numFmt w:val="bullet"/>
      <w:lvlText w:val="•"/>
      <w:lvlJc w:val="left"/>
      <w:pPr>
        <w:ind w:left="1826" w:hanging="348"/>
      </w:pPr>
      <w:rPr>
        <w:rFonts w:hint="default"/>
      </w:rPr>
    </w:lvl>
    <w:lvl w:ilvl="3" w:tplc="8E6684AC">
      <w:start w:val="1"/>
      <w:numFmt w:val="bullet"/>
      <w:lvlText w:val="•"/>
      <w:lvlJc w:val="left"/>
      <w:pPr>
        <w:ind w:left="2831" w:hanging="348"/>
      </w:pPr>
      <w:rPr>
        <w:rFonts w:hint="default"/>
      </w:rPr>
    </w:lvl>
    <w:lvl w:ilvl="4" w:tplc="21B44B3C">
      <w:start w:val="1"/>
      <w:numFmt w:val="bullet"/>
      <w:lvlText w:val="•"/>
      <w:lvlJc w:val="left"/>
      <w:pPr>
        <w:ind w:left="3836" w:hanging="348"/>
      </w:pPr>
      <w:rPr>
        <w:rFonts w:hint="default"/>
      </w:rPr>
    </w:lvl>
    <w:lvl w:ilvl="5" w:tplc="BCD2799C">
      <w:start w:val="1"/>
      <w:numFmt w:val="bullet"/>
      <w:lvlText w:val="•"/>
      <w:lvlJc w:val="left"/>
      <w:pPr>
        <w:ind w:left="4841" w:hanging="348"/>
      </w:pPr>
      <w:rPr>
        <w:rFonts w:hint="default"/>
      </w:rPr>
    </w:lvl>
    <w:lvl w:ilvl="6" w:tplc="B2C482A8">
      <w:start w:val="1"/>
      <w:numFmt w:val="bullet"/>
      <w:lvlText w:val="•"/>
      <w:lvlJc w:val="left"/>
      <w:pPr>
        <w:ind w:left="5846" w:hanging="348"/>
      </w:pPr>
      <w:rPr>
        <w:rFonts w:hint="default"/>
      </w:rPr>
    </w:lvl>
    <w:lvl w:ilvl="7" w:tplc="C5CC9DAC">
      <w:start w:val="1"/>
      <w:numFmt w:val="bullet"/>
      <w:lvlText w:val="•"/>
      <w:lvlJc w:val="left"/>
      <w:pPr>
        <w:ind w:left="6851" w:hanging="348"/>
      </w:pPr>
      <w:rPr>
        <w:rFonts w:hint="default"/>
      </w:rPr>
    </w:lvl>
    <w:lvl w:ilvl="8" w:tplc="4A064558">
      <w:start w:val="1"/>
      <w:numFmt w:val="bullet"/>
      <w:lvlText w:val="•"/>
      <w:lvlJc w:val="left"/>
      <w:pPr>
        <w:ind w:left="7856" w:hanging="348"/>
      </w:pPr>
      <w:rPr>
        <w:rFonts w:hint="default"/>
      </w:rPr>
    </w:lvl>
  </w:abstractNum>
  <w:abstractNum w:abstractNumId="5" w15:restartNumberingAfterBreak="0">
    <w:nsid w:val="226B2092"/>
    <w:multiLevelType w:val="hybridMultilevel"/>
    <w:tmpl w:val="789EA85C"/>
    <w:lvl w:ilvl="0" w:tplc="65107A72">
      <w:start w:val="1"/>
      <w:numFmt w:val="decimal"/>
      <w:lvlText w:val="%1)"/>
      <w:lvlJc w:val="left"/>
      <w:pPr>
        <w:ind w:left="534" w:hanging="250"/>
      </w:pPr>
      <w:rPr>
        <w:rFonts w:ascii="Calibri" w:eastAsia="Calibri" w:hAnsi="Calibri" w:hint="default"/>
        <w:i/>
        <w:sz w:val="24"/>
        <w:szCs w:val="24"/>
      </w:rPr>
    </w:lvl>
    <w:lvl w:ilvl="1" w:tplc="CD34C20C">
      <w:start w:val="1"/>
      <w:numFmt w:val="lowerLetter"/>
      <w:lvlText w:val="%2)"/>
      <w:lvlJc w:val="left"/>
      <w:pPr>
        <w:ind w:left="284" w:hanging="269"/>
      </w:pPr>
      <w:rPr>
        <w:rFonts w:ascii="Calibri" w:eastAsia="Calibri" w:hAnsi="Calibri" w:hint="default"/>
        <w:sz w:val="24"/>
        <w:szCs w:val="24"/>
      </w:rPr>
    </w:lvl>
    <w:lvl w:ilvl="2" w:tplc="FA6211DE">
      <w:start w:val="1"/>
      <w:numFmt w:val="bullet"/>
      <w:lvlText w:val="•"/>
      <w:lvlJc w:val="left"/>
      <w:pPr>
        <w:ind w:left="1590" w:hanging="269"/>
      </w:pPr>
      <w:rPr>
        <w:rFonts w:hint="default"/>
      </w:rPr>
    </w:lvl>
    <w:lvl w:ilvl="3" w:tplc="EA4287DC">
      <w:start w:val="1"/>
      <w:numFmt w:val="bullet"/>
      <w:lvlText w:val="•"/>
      <w:lvlJc w:val="left"/>
      <w:pPr>
        <w:ind w:left="2646" w:hanging="269"/>
      </w:pPr>
      <w:rPr>
        <w:rFonts w:hint="default"/>
      </w:rPr>
    </w:lvl>
    <w:lvl w:ilvl="4" w:tplc="9BFEC996">
      <w:start w:val="1"/>
      <w:numFmt w:val="bullet"/>
      <w:lvlText w:val="•"/>
      <w:lvlJc w:val="left"/>
      <w:pPr>
        <w:ind w:left="3702" w:hanging="269"/>
      </w:pPr>
      <w:rPr>
        <w:rFonts w:hint="default"/>
      </w:rPr>
    </w:lvl>
    <w:lvl w:ilvl="5" w:tplc="2AF0AA76">
      <w:start w:val="1"/>
      <w:numFmt w:val="bullet"/>
      <w:lvlText w:val="•"/>
      <w:lvlJc w:val="left"/>
      <w:pPr>
        <w:ind w:left="4758" w:hanging="269"/>
      </w:pPr>
      <w:rPr>
        <w:rFonts w:hint="default"/>
      </w:rPr>
    </w:lvl>
    <w:lvl w:ilvl="6" w:tplc="2056E4FE">
      <w:start w:val="1"/>
      <w:numFmt w:val="bullet"/>
      <w:lvlText w:val="•"/>
      <w:lvlJc w:val="left"/>
      <w:pPr>
        <w:ind w:left="5814" w:hanging="269"/>
      </w:pPr>
      <w:rPr>
        <w:rFonts w:hint="default"/>
      </w:rPr>
    </w:lvl>
    <w:lvl w:ilvl="7" w:tplc="A3F80AC8">
      <w:start w:val="1"/>
      <w:numFmt w:val="bullet"/>
      <w:lvlText w:val="•"/>
      <w:lvlJc w:val="left"/>
      <w:pPr>
        <w:ind w:left="6870" w:hanging="269"/>
      </w:pPr>
      <w:rPr>
        <w:rFonts w:hint="default"/>
      </w:rPr>
    </w:lvl>
    <w:lvl w:ilvl="8" w:tplc="200A7A74">
      <w:start w:val="1"/>
      <w:numFmt w:val="bullet"/>
      <w:lvlText w:val="•"/>
      <w:lvlJc w:val="left"/>
      <w:pPr>
        <w:ind w:left="7926" w:hanging="269"/>
      </w:pPr>
      <w:rPr>
        <w:rFonts w:hint="default"/>
      </w:rPr>
    </w:lvl>
  </w:abstractNum>
  <w:abstractNum w:abstractNumId="6" w15:restartNumberingAfterBreak="0">
    <w:nsid w:val="2894689D"/>
    <w:multiLevelType w:val="hybridMultilevel"/>
    <w:tmpl w:val="33303856"/>
    <w:lvl w:ilvl="0" w:tplc="04100001">
      <w:start w:val="1"/>
      <w:numFmt w:val="bullet"/>
      <w:lvlText w:val=""/>
      <w:lvlJc w:val="left"/>
      <w:pPr>
        <w:ind w:left="473" w:hanging="361"/>
      </w:pPr>
      <w:rPr>
        <w:rFonts w:ascii="Symbol" w:hAnsi="Symbol" w:hint="default"/>
        <w:sz w:val="24"/>
        <w:szCs w:val="24"/>
      </w:rPr>
    </w:lvl>
    <w:lvl w:ilvl="1" w:tplc="9F262130">
      <w:start w:val="2"/>
      <w:numFmt w:val="decimal"/>
      <w:lvlText w:val="%2)"/>
      <w:lvlJc w:val="left"/>
      <w:pPr>
        <w:ind w:left="642" w:hanging="250"/>
      </w:pPr>
      <w:rPr>
        <w:rFonts w:ascii="Calibri" w:eastAsia="Calibri" w:hAnsi="Calibri" w:hint="default"/>
        <w:i/>
        <w:sz w:val="24"/>
        <w:szCs w:val="24"/>
      </w:rPr>
    </w:lvl>
    <w:lvl w:ilvl="2" w:tplc="73A8601C">
      <w:start w:val="1"/>
      <w:numFmt w:val="lowerLetter"/>
      <w:lvlText w:val="%3)"/>
      <w:lvlJc w:val="left"/>
      <w:pPr>
        <w:ind w:left="1944" w:hanging="242"/>
      </w:pPr>
      <w:rPr>
        <w:rFonts w:ascii="Calibri" w:eastAsia="Calibri" w:hAnsi="Calibri" w:hint="default"/>
        <w:sz w:val="24"/>
        <w:szCs w:val="24"/>
      </w:rPr>
    </w:lvl>
    <w:lvl w:ilvl="3" w:tplc="A6105194">
      <w:start w:val="1"/>
      <w:numFmt w:val="bullet"/>
      <w:lvlText w:val="•"/>
      <w:lvlJc w:val="left"/>
      <w:pPr>
        <w:ind w:left="1795" w:hanging="242"/>
      </w:pPr>
      <w:rPr>
        <w:rFonts w:hint="default"/>
      </w:rPr>
    </w:lvl>
    <w:lvl w:ilvl="4" w:tplc="23E0CC3C">
      <w:start w:val="1"/>
      <w:numFmt w:val="bullet"/>
      <w:lvlText w:val="•"/>
      <w:lvlJc w:val="left"/>
      <w:pPr>
        <w:ind w:left="2948" w:hanging="242"/>
      </w:pPr>
      <w:rPr>
        <w:rFonts w:hint="default"/>
      </w:rPr>
    </w:lvl>
    <w:lvl w:ilvl="5" w:tplc="B2BC4A64">
      <w:start w:val="1"/>
      <w:numFmt w:val="bullet"/>
      <w:lvlText w:val="•"/>
      <w:lvlJc w:val="left"/>
      <w:pPr>
        <w:ind w:left="4101" w:hanging="242"/>
      </w:pPr>
      <w:rPr>
        <w:rFonts w:hint="default"/>
      </w:rPr>
    </w:lvl>
    <w:lvl w:ilvl="6" w:tplc="3CD2C1D6">
      <w:start w:val="1"/>
      <w:numFmt w:val="bullet"/>
      <w:lvlText w:val="•"/>
      <w:lvlJc w:val="left"/>
      <w:pPr>
        <w:ind w:left="5254" w:hanging="242"/>
      </w:pPr>
      <w:rPr>
        <w:rFonts w:hint="default"/>
      </w:rPr>
    </w:lvl>
    <w:lvl w:ilvl="7" w:tplc="C3923B38">
      <w:start w:val="1"/>
      <w:numFmt w:val="bullet"/>
      <w:lvlText w:val="•"/>
      <w:lvlJc w:val="left"/>
      <w:pPr>
        <w:ind w:left="6407" w:hanging="242"/>
      </w:pPr>
      <w:rPr>
        <w:rFonts w:hint="default"/>
      </w:rPr>
    </w:lvl>
    <w:lvl w:ilvl="8" w:tplc="3476ED6E">
      <w:start w:val="1"/>
      <w:numFmt w:val="bullet"/>
      <w:lvlText w:val="•"/>
      <w:lvlJc w:val="left"/>
      <w:pPr>
        <w:ind w:left="7560" w:hanging="242"/>
      </w:pPr>
      <w:rPr>
        <w:rFonts w:hint="default"/>
      </w:rPr>
    </w:lvl>
  </w:abstractNum>
  <w:abstractNum w:abstractNumId="7" w15:restartNumberingAfterBreak="0">
    <w:nsid w:val="2E3A1C32"/>
    <w:multiLevelType w:val="hybridMultilevel"/>
    <w:tmpl w:val="13D2B3FE"/>
    <w:lvl w:ilvl="0" w:tplc="86F87544">
      <w:start w:val="1"/>
      <w:numFmt w:val="decimal"/>
      <w:lvlText w:val="%1)"/>
      <w:lvlJc w:val="left"/>
      <w:pPr>
        <w:ind w:left="473" w:hanging="361"/>
        <w:jc w:val="left"/>
      </w:pPr>
      <w:rPr>
        <w:rFonts w:ascii="Calibri" w:eastAsia="Calibri" w:hAnsi="Calibri" w:hint="default"/>
        <w:sz w:val="24"/>
        <w:szCs w:val="24"/>
      </w:rPr>
    </w:lvl>
    <w:lvl w:ilvl="1" w:tplc="184468F2">
      <w:start w:val="1"/>
      <w:numFmt w:val="bullet"/>
      <w:lvlText w:val="•"/>
      <w:lvlJc w:val="left"/>
      <w:pPr>
        <w:ind w:left="821" w:hanging="348"/>
      </w:pPr>
      <w:rPr>
        <w:rFonts w:ascii="Calibri" w:eastAsia="Calibri" w:hAnsi="Calibri" w:hint="default"/>
        <w:sz w:val="24"/>
        <w:szCs w:val="24"/>
      </w:rPr>
    </w:lvl>
    <w:lvl w:ilvl="2" w:tplc="7954086C">
      <w:start w:val="1"/>
      <w:numFmt w:val="bullet"/>
      <w:lvlText w:val="•"/>
      <w:lvlJc w:val="left"/>
      <w:pPr>
        <w:ind w:left="1826" w:hanging="348"/>
      </w:pPr>
      <w:rPr>
        <w:rFonts w:hint="default"/>
      </w:rPr>
    </w:lvl>
    <w:lvl w:ilvl="3" w:tplc="8E6684AC">
      <w:start w:val="1"/>
      <w:numFmt w:val="bullet"/>
      <w:lvlText w:val="•"/>
      <w:lvlJc w:val="left"/>
      <w:pPr>
        <w:ind w:left="2831" w:hanging="348"/>
      </w:pPr>
      <w:rPr>
        <w:rFonts w:hint="default"/>
      </w:rPr>
    </w:lvl>
    <w:lvl w:ilvl="4" w:tplc="21B44B3C">
      <w:start w:val="1"/>
      <w:numFmt w:val="bullet"/>
      <w:lvlText w:val="•"/>
      <w:lvlJc w:val="left"/>
      <w:pPr>
        <w:ind w:left="3836" w:hanging="348"/>
      </w:pPr>
      <w:rPr>
        <w:rFonts w:hint="default"/>
      </w:rPr>
    </w:lvl>
    <w:lvl w:ilvl="5" w:tplc="BCD2799C">
      <w:start w:val="1"/>
      <w:numFmt w:val="bullet"/>
      <w:lvlText w:val="•"/>
      <w:lvlJc w:val="left"/>
      <w:pPr>
        <w:ind w:left="4841" w:hanging="348"/>
      </w:pPr>
      <w:rPr>
        <w:rFonts w:hint="default"/>
      </w:rPr>
    </w:lvl>
    <w:lvl w:ilvl="6" w:tplc="B2C482A8">
      <w:start w:val="1"/>
      <w:numFmt w:val="bullet"/>
      <w:lvlText w:val="•"/>
      <w:lvlJc w:val="left"/>
      <w:pPr>
        <w:ind w:left="5846" w:hanging="348"/>
      </w:pPr>
      <w:rPr>
        <w:rFonts w:hint="default"/>
      </w:rPr>
    </w:lvl>
    <w:lvl w:ilvl="7" w:tplc="C5CC9DAC">
      <w:start w:val="1"/>
      <w:numFmt w:val="bullet"/>
      <w:lvlText w:val="•"/>
      <w:lvlJc w:val="left"/>
      <w:pPr>
        <w:ind w:left="6851" w:hanging="348"/>
      </w:pPr>
      <w:rPr>
        <w:rFonts w:hint="default"/>
      </w:rPr>
    </w:lvl>
    <w:lvl w:ilvl="8" w:tplc="4A064558">
      <w:start w:val="1"/>
      <w:numFmt w:val="bullet"/>
      <w:lvlText w:val="•"/>
      <w:lvlJc w:val="left"/>
      <w:pPr>
        <w:ind w:left="7856" w:hanging="348"/>
      </w:pPr>
      <w:rPr>
        <w:rFonts w:hint="default"/>
      </w:rPr>
    </w:lvl>
  </w:abstractNum>
  <w:abstractNum w:abstractNumId="8" w15:restartNumberingAfterBreak="0">
    <w:nsid w:val="30DE7311"/>
    <w:multiLevelType w:val="hybridMultilevel"/>
    <w:tmpl w:val="3334AE54"/>
    <w:lvl w:ilvl="0" w:tplc="04100017">
      <w:start w:val="1"/>
      <w:numFmt w:val="lowerLetter"/>
      <w:lvlText w:val="%1)"/>
      <w:lvlJc w:val="left"/>
      <w:pPr>
        <w:ind w:left="1182" w:hanging="360"/>
      </w:pPr>
    </w:lvl>
    <w:lvl w:ilvl="1" w:tplc="04100019" w:tentative="1">
      <w:start w:val="1"/>
      <w:numFmt w:val="lowerLetter"/>
      <w:lvlText w:val="%2."/>
      <w:lvlJc w:val="left"/>
      <w:pPr>
        <w:ind w:left="1902" w:hanging="360"/>
      </w:pPr>
    </w:lvl>
    <w:lvl w:ilvl="2" w:tplc="0410001B" w:tentative="1">
      <w:start w:val="1"/>
      <w:numFmt w:val="lowerRoman"/>
      <w:lvlText w:val="%3."/>
      <w:lvlJc w:val="right"/>
      <w:pPr>
        <w:ind w:left="2622" w:hanging="180"/>
      </w:pPr>
    </w:lvl>
    <w:lvl w:ilvl="3" w:tplc="0410000F" w:tentative="1">
      <w:start w:val="1"/>
      <w:numFmt w:val="decimal"/>
      <w:lvlText w:val="%4."/>
      <w:lvlJc w:val="left"/>
      <w:pPr>
        <w:ind w:left="3342" w:hanging="360"/>
      </w:pPr>
    </w:lvl>
    <w:lvl w:ilvl="4" w:tplc="04100019" w:tentative="1">
      <w:start w:val="1"/>
      <w:numFmt w:val="lowerLetter"/>
      <w:lvlText w:val="%5."/>
      <w:lvlJc w:val="left"/>
      <w:pPr>
        <w:ind w:left="4062" w:hanging="360"/>
      </w:pPr>
    </w:lvl>
    <w:lvl w:ilvl="5" w:tplc="0410001B" w:tentative="1">
      <w:start w:val="1"/>
      <w:numFmt w:val="lowerRoman"/>
      <w:lvlText w:val="%6."/>
      <w:lvlJc w:val="right"/>
      <w:pPr>
        <w:ind w:left="4782" w:hanging="180"/>
      </w:pPr>
    </w:lvl>
    <w:lvl w:ilvl="6" w:tplc="0410000F" w:tentative="1">
      <w:start w:val="1"/>
      <w:numFmt w:val="decimal"/>
      <w:lvlText w:val="%7."/>
      <w:lvlJc w:val="left"/>
      <w:pPr>
        <w:ind w:left="5502" w:hanging="360"/>
      </w:pPr>
    </w:lvl>
    <w:lvl w:ilvl="7" w:tplc="04100019" w:tentative="1">
      <w:start w:val="1"/>
      <w:numFmt w:val="lowerLetter"/>
      <w:lvlText w:val="%8."/>
      <w:lvlJc w:val="left"/>
      <w:pPr>
        <w:ind w:left="6222" w:hanging="360"/>
      </w:pPr>
    </w:lvl>
    <w:lvl w:ilvl="8" w:tplc="0410001B" w:tentative="1">
      <w:start w:val="1"/>
      <w:numFmt w:val="lowerRoman"/>
      <w:lvlText w:val="%9."/>
      <w:lvlJc w:val="right"/>
      <w:pPr>
        <w:ind w:left="6942" w:hanging="180"/>
      </w:pPr>
    </w:lvl>
  </w:abstractNum>
  <w:abstractNum w:abstractNumId="9" w15:restartNumberingAfterBreak="0">
    <w:nsid w:val="34067C66"/>
    <w:multiLevelType w:val="hybridMultilevel"/>
    <w:tmpl w:val="345ACD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7A90966"/>
    <w:multiLevelType w:val="hybridMultilevel"/>
    <w:tmpl w:val="87BCCE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F6E22A3"/>
    <w:multiLevelType w:val="hybridMultilevel"/>
    <w:tmpl w:val="0B90D5F6"/>
    <w:lvl w:ilvl="0" w:tplc="F75AB836">
      <w:start w:val="1"/>
      <w:numFmt w:val="lowerLetter"/>
      <w:lvlText w:val="%1)"/>
      <w:lvlJc w:val="left"/>
      <w:pPr>
        <w:ind w:left="461" w:hanging="348"/>
        <w:jc w:val="left"/>
      </w:pPr>
      <w:rPr>
        <w:rFonts w:ascii="Calibri" w:eastAsia="Calibri" w:hAnsi="Calibri" w:hint="default"/>
        <w:sz w:val="24"/>
        <w:szCs w:val="24"/>
      </w:rPr>
    </w:lvl>
    <w:lvl w:ilvl="1" w:tplc="82DE2118">
      <w:start w:val="1"/>
      <w:numFmt w:val="bullet"/>
      <w:lvlText w:val="•"/>
      <w:lvlJc w:val="left"/>
      <w:pPr>
        <w:ind w:left="461" w:hanging="708"/>
      </w:pPr>
      <w:rPr>
        <w:rFonts w:ascii="Calibri" w:eastAsia="Calibri" w:hAnsi="Calibri" w:hint="default"/>
        <w:sz w:val="24"/>
        <w:szCs w:val="24"/>
      </w:rPr>
    </w:lvl>
    <w:lvl w:ilvl="2" w:tplc="FC68CE28">
      <w:start w:val="1"/>
      <w:numFmt w:val="bullet"/>
      <w:lvlText w:val="•"/>
      <w:lvlJc w:val="left"/>
      <w:pPr>
        <w:ind w:left="2270" w:hanging="708"/>
      </w:pPr>
      <w:rPr>
        <w:rFonts w:hint="default"/>
      </w:rPr>
    </w:lvl>
    <w:lvl w:ilvl="3" w:tplc="698EC9C4">
      <w:start w:val="1"/>
      <w:numFmt w:val="bullet"/>
      <w:lvlText w:val="•"/>
      <w:lvlJc w:val="left"/>
      <w:pPr>
        <w:ind w:left="3174" w:hanging="708"/>
      </w:pPr>
      <w:rPr>
        <w:rFonts w:hint="default"/>
      </w:rPr>
    </w:lvl>
    <w:lvl w:ilvl="4" w:tplc="DEA037D6">
      <w:start w:val="1"/>
      <w:numFmt w:val="bullet"/>
      <w:lvlText w:val="•"/>
      <w:lvlJc w:val="left"/>
      <w:pPr>
        <w:ind w:left="4079" w:hanging="708"/>
      </w:pPr>
      <w:rPr>
        <w:rFonts w:hint="default"/>
      </w:rPr>
    </w:lvl>
    <w:lvl w:ilvl="5" w:tplc="5CC68CDC">
      <w:start w:val="1"/>
      <w:numFmt w:val="bullet"/>
      <w:lvlText w:val="•"/>
      <w:lvlJc w:val="left"/>
      <w:pPr>
        <w:ind w:left="4983" w:hanging="708"/>
      </w:pPr>
      <w:rPr>
        <w:rFonts w:hint="default"/>
      </w:rPr>
    </w:lvl>
    <w:lvl w:ilvl="6" w:tplc="6004170C">
      <w:start w:val="1"/>
      <w:numFmt w:val="bullet"/>
      <w:lvlText w:val="•"/>
      <w:lvlJc w:val="left"/>
      <w:pPr>
        <w:ind w:left="5888" w:hanging="708"/>
      </w:pPr>
      <w:rPr>
        <w:rFonts w:hint="default"/>
      </w:rPr>
    </w:lvl>
    <w:lvl w:ilvl="7" w:tplc="8424F754">
      <w:start w:val="1"/>
      <w:numFmt w:val="bullet"/>
      <w:lvlText w:val="•"/>
      <w:lvlJc w:val="left"/>
      <w:pPr>
        <w:ind w:left="6792" w:hanging="708"/>
      </w:pPr>
      <w:rPr>
        <w:rFonts w:hint="default"/>
      </w:rPr>
    </w:lvl>
    <w:lvl w:ilvl="8" w:tplc="16DA1A88">
      <w:start w:val="1"/>
      <w:numFmt w:val="bullet"/>
      <w:lvlText w:val="•"/>
      <w:lvlJc w:val="left"/>
      <w:pPr>
        <w:ind w:left="7697" w:hanging="708"/>
      </w:pPr>
      <w:rPr>
        <w:rFonts w:hint="default"/>
      </w:rPr>
    </w:lvl>
  </w:abstractNum>
  <w:abstractNum w:abstractNumId="12" w15:restartNumberingAfterBreak="0">
    <w:nsid w:val="43694EA1"/>
    <w:multiLevelType w:val="hybridMultilevel"/>
    <w:tmpl w:val="5D76DCC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45CB41B3"/>
    <w:multiLevelType w:val="hybridMultilevel"/>
    <w:tmpl w:val="42807A7C"/>
    <w:lvl w:ilvl="0" w:tplc="859089A0">
      <w:start w:val="1"/>
      <w:numFmt w:val="lowerLetter"/>
      <w:lvlText w:val="%1)"/>
      <w:lvlJc w:val="left"/>
      <w:pPr>
        <w:ind w:left="833" w:hanging="360"/>
        <w:jc w:val="left"/>
      </w:pPr>
      <w:rPr>
        <w:rFonts w:ascii="Calibri" w:eastAsia="Calibri" w:hAnsi="Calibri" w:hint="default"/>
        <w:sz w:val="24"/>
        <w:szCs w:val="24"/>
      </w:rPr>
    </w:lvl>
    <w:lvl w:ilvl="1" w:tplc="482A0024">
      <w:start w:val="1"/>
      <w:numFmt w:val="bullet"/>
      <w:lvlText w:val="•"/>
      <w:lvlJc w:val="left"/>
      <w:pPr>
        <w:ind w:left="1736" w:hanging="360"/>
      </w:pPr>
      <w:rPr>
        <w:rFonts w:hint="default"/>
      </w:rPr>
    </w:lvl>
    <w:lvl w:ilvl="2" w:tplc="A456EAC6">
      <w:start w:val="1"/>
      <w:numFmt w:val="bullet"/>
      <w:lvlText w:val="•"/>
      <w:lvlJc w:val="left"/>
      <w:pPr>
        <w:ind w:left="2639" w:hanging="360"/>
      </w:pPr>
      <w:rPr>
        <w:rFonts w:hint="default"/>
      </w:rPr>
    </w:lvl>
    <w:lvl w:ilvl="3" w:tplc="69788992">
      <w:start w:val="1"/>
      <w:numFmt w:val="bullet"/>
      <w:lvlText w:val="•"/>
      <w:lvlJc w:val="left"/>
      <w:pPr>
        <w:ind w:left="3543" w:hanging="360"/>
      </w:pPr>
      <w:rPr>
        <w:rFonts w:hint="default"/>
      </w:rPr>
    </w:lvl>
    <w:lvl w:ilvl="4" w:tplc="1CD6BEB6">
      <w:start w:val="1"/>
      <w:numFmt w:val="bullet"/>
      <w:lvlText w:val="•"/>
      <w:lvlJc w:val="left"/>
      <w:pPr>
        <w:ind w:left="4446" w:hanging="360"/>
      </w:pPr>
      <w:rPr>
        <w:rFonts w:hint="default"/>
      </w:rPr>
    </w:lvl>
    <w:lvl w:ilvl="5" w:tplc="D58E66DA">
      <w:start w:val="1"/>
      <w:numFmt w:val="bullet"/>
      <w:lvlText w:val="•"/>
      <w:lvlJc w:val="left"/>
      <w:pPr>
        <w:ind w:left="5349" w:hanging="360"/>
      </w:pPr>
      <w:rPr>
        <w:rFonts w:hint="default"/>
      </w:rPr>
    </w:lvl>
    <w:lvl w:ilvl="6" w:tplc="4DDC7C72">
      <w:start w:val="1"/>
      <w:numFmt w:val="bullet"/>
      <w:lvlText w:val="•"/>
      <w:lvlJc w:val="left"/>
      <w:pPr>
        <w:ind w:left="6253" w:hanging="360"/>
      </w:pPr>
      <w:rPr>
        <w:rFonts w:hint="default"/>
      </w:rPr>
    </w:lvl>
    <w:lvl w:ilvl="7" w:tplc="909420E8">
      <w:start w:val="1"/>
      <w:numFmt w:val="bullet"/>
      <w:lvlText w:val="•"/>
      <w:lvlJc w:val="left"/>
      <w:pPr>
        <w:ind w:left="7156" w:hanging="360"/>
      </w:pPr>
      <w:rPr>
        <w:rFonts w:hint="default"/>
      </w:rPr>
    </w:lvl>
    <w:lvl w:ilvl="8" w:tplc="D3284E3E">
      <w:start w:val="1"/>
      <w:numFmt w:val="bullet"/>
      <w:lvlText w:val="•"/>
      <w:lvlJc w:val="left"/>
      <w:pPr>
        <w:ind w:left="8059" w:hanging="360"/>
      </w:pPr>
      <w:rPr>
        <w:rFonts w:hint="default"/>
      </w:rPr>
    </w:lvl>
  </w:abstractNum>
  <w:abstractNum w:abstractNumId="14" w15:restartNumberingAfterBreak="0">
    <w:nsid w:val="48B219F7"/>
    <w:multiLevelType w:val="multilevel"/>
    <w:tmpl w:val="BEA0991A"/>
    <w:lvl w:ilvl="0">
      <w:start w:val="5"/>
      <w:numFmt w:val="upperRoman"/>
      <w:lvlText w:val="%1"/>
      <w:lvlJc w:val="left"/>
      <w:pPr>
        <w:ind w:left="112" w:hanging="562"/>
      </w:pPr>
      <w:rPr>
        <w:rFonts w:hint="default"/>
      </w:rPr>
    </w:lvl>
    <w:lvl w:ilvl="1">
      <w:start w:val="15"/>
      <w:numFmt w:val="lowerLetter"/>
      <w:lvlText w:val="%1.%2"/>
      <w:lvlJc w:val="left"/>
      <w:pPr>
        <w:ind w:left="112" w:hanging="562"/>
      </w:pPr>
      <w:rPr>
        <w:rFonts w:hint="default"/>
      </w:rPr>
    </w:lvl>
    <w:lvl w:ilvl="2">
      <w:start w:val="16"/>
      <w:numFmt w:val="lowerLetter"/>
      <w:lvlText w:val="%1.%2.%3."/>
      <w:lvlJc w:val="left"/>
      <w:pPr>
        <w:ind w:left="112" w:hanging="562"/>
      </w:pPr>
      <w:rPr>
        <w:rFonts w:hint="default"/>
        <w:u w:val="single" w:color="000000"/>
      </w:rPr>
    </w:lvl>
    <w:lvl w:ilvl="3">
      <w:start w:val="1"/>
      <w:numFmt w:val="lowerLetter"/>
      <w:lvlText w:val="%4)"/>
      <w:lvlJc w:val="left"/>
      <w:pPr>
        <w:ind w:left="833" w:hanging="360"/>
      </w:pPr>
      <w:rPr>
        <w:rFonts w:ascii="Calibri" w:eastAsia="Calibri" w:hAnsi="Calibri" w:hint="default"/>
        <w:sz w:val="24"/>
        <w:szCs w:val="24"/>
      </w:rPr>
    </w:lvl>
    <w:lvl w:ilvl="4">
      <w:start w:val="1"/>
      <w:numFmt w:val="bullet"/>
      <w:lvlText w:val="•"/>
      <w:lvlJc w:val="left"/>
      <w:pPr>
        <w:ind w:left="3844" w:hanging="360"/>
      </w:pPr>
      <w:rPr>
        <w:rFonts w:hint="default"/>
      </w:rPr>
    </w:lvl>
    <w:lvl w:ilvl="5">
      <w:start w:val="1"/>
      <w:numFmt w:val="bullet"/>
      <w:lvlText w:val="•"/>
      <w:lvlJc w:val="left"/>
      <w:pPr>
        <w:ind w:left="4848" w:hanging="360"/>
      </w:pPr>
      <w:rPr>
        <w:rFonts w:hint="default"/>
      </w:rPr>
    </w:lvl>
    <w:lvl w:ilvl="6">
      <w:start w:val="1"/>
      <w:numFmt w:val="bullet"/>
      <w:lvlText w:val="•"/>
      <w:lvlJc w:val="left"/>
      <w:pPr>
        <w:ind w:left="5851" w:hanging="360"/>
      </w:pPr>
      <w:rPr>
        <w:rFonts w:hint="default"/>
      </w:rPr>
    </w:lvl>
    <w:lvl w:ilvl="7">
      <w:start w:val="1"/>
      <w:numFmt w:val="bullet"/>
      <w:lvlText w:val="•"/>
      <w:lvlJc w:val="left"/>
      <w:pPr>
        <w:ind w:left="6855" w:hanging="360"/>
      </w:pPr>
      <w:rPr>
        <w:rFonts w:hint="default"/>
      </w:rPr>
    </w:lvl>
    <w:lvl w:ilvl="8">
      <w:start w:val="1"/>
      <w:numFmt w:val="bullet"/>
      <w:lvlText w:val="•"/>
      <w:lvlJc w:val="left"/>
      <w:pPr>
        <w:ind w:left="7859" w:hanging="360"/>
      </w:pPr>
      <w:rPr>
        <w:rFonts w:hint="default"/>
      </w:rPr>
    </w:lvl>
  </w:abstractNum>
  <w:abstractNum w:abstractNumId="15" w15:restartNumberingAfterBreak="0">
    <w:nsid w:val="4B8C0AF9"/>
    <w:multiLevelType w:val="hybridMultilevel"/>
    <w:tmpl w:val="BEAA36E2"/>
    <w:lvl w:ilvl="0" w:tplc="DF986EA2">
      <w:start w:val="1"/>
      <w:numFmt w:val="upperLetter"/>
      <w:lvlText w:val="%1)"/>
      <w:lvlJc w:val="left"/>
      <w:pPr>
        <w:ind w:left="388" w:hanging="276"/>
      </w:pPr>
      <w:rPr>
        <w:rFonts w:ascii="Calibri" w:eastAsia="Calibri" w:hAnsi="Calibri" w:hint="default"/>
        <w:b/>
        <w:bCs/>
        <w:w w:val="99"/>
        <w:sz w:val="24"/>
        <w:szCs w:val="24"/>
      </w:rPr>
    </w:lvl>
    <w:lvl w:ilvl="1" w:tplc="A53212E4">
      <w:start w:val="1"/>
      <w:numFmt w:val="decimal"/>
      <w:lvlText w:val="%2)"/>
      <w:lvlJc w:val="left"/>
      <w:pPr>
        <w:ind w:left="362" w:hanging="250"/>
      </w:pPr>
      <w:rPr>
        <w:rFonts w:ascii="Calibri" w:eastAsia="Calibri" w:hAnsi="Calibri" w:hint="default"/>
        <w:i/>
        <w:sz w:val="24"/>
        <w:szCs w:val="24"/>
      </w:rPr>
    </w:lvl>
    <w:lvl w:ilvl="2" w:tplc="2612C922">
      <w:start w:val="1"/>
      <w:numFmt w:val="bullet"/>
      <w:lvlText w:val="•"/>
      <w:lvlJc w:val="left"/>
      <w:pPr>
        <w:ind w:left="1441" w:hanging="250"/>
      </w:pPr>
      <w:rPr>
        <w:rFonts w:hint="default"/>
      </w:rPr>
    </w:lvl>
    <w:lvl w:ilvl="3" w:tplc="D2F8055C">
      <w:start w:val="1"/>
      <w:numFmt w:val="bullet"/>
      <w:lvlText w:val="•"/>
      <w:lvlJc w:val="left"/>
      <w:pPr>
        <w:ind w:left="2494" w:hanging="250"/>
      </w:pPr>
      <w:rPr>
        <w:rFonts w:hint="default"/>
      </w:rPr>
    </w:lvl>
    <w:lvl w:ilvl="4" w:tplc="13002502">
      <w:start w:val="1"/>
      <w:numFmt w:val="bullet"/>
      <w:lvlText w:val="•"/>
      <w:lvlJc w:val="left"/>
      <w:pPr>
        <w:ind w:left="3547" w:hanging="250"/>
      </w:pPr>
      <w:rPr>
        <w:rFonts w:hint="default"/>
      </w:rPr>
    </w:lvl>
    <w:lvl w:ilvl="5" w:tplc="28D490C8">
      <w:start w:val="1"/>
      <w:numFmt w:val="bullet"/>
      <w:lvlText w:val="•"/>
      <w:lvlJc w:val="left"/>
      <w:pPr>
        <w:ind w:left="4600" w:hanging="250"/>
      </w:pPr>
      <w:rPr>
        <w:rFonts w:hint="default"/>
      </w:rPr>
    </w:lvl>
    <w:lvl w:ilvl="6" w:tplc="C53E80C6">
      <w:start w:val="1"/>
      <w:numFmt w:val="bullet"/>
      <w:lvlText w:val="•"/>
      <w:lvlJc w:val="left"/>
      <w:pPr>
        <w:ind w:left="5653" w:hanging="250"/>
      </w:pPr>
      <w:rPr>
        <w:rFonts w:hint="default"/>
      </w:rPr>
    </w:lvl>
    <w:lvl w:ilvl="7" w:tplc="C190626A">
      <w:start w:val="1"/>
      <w:numFmt w:val="bullet"/>
      <w:lvlText w:val="•"/>
      <w:lvlJc w:val="left"/>
      <w:pPr>
        <w:ind w:left="6706" w:hanging="250"/>
      </w:pPr>
      <w:rPr>
        <w:rFonts w:hint="default"/>
      </w:rPr>
    </w:lvl>
    <w:lvl w:ilvl="8" w:tplc="1C1A847E">
      <w:start w:val="1"/>
      <w:numFmt w:val="bullet"/>
      <w:lvlText w:val="•"/>
      <w:lvlJc w:val="left"/>
      <w:pPr>
        <w:ind w:left="7760" w:hanging="250"/>
      </w:pPr>
      <w:rPr>
        <w:rFonts w:hint="default"/>
      </w:rPr>
    </w:lvl>
  </w:abstractNum>
  <w:abstractNum w:abstractNumId="16" w15:restartNumberingAfterBreak="0">
    <w:nsid w:val="54062431"/>
    <w:multiLevelType w:val="hybridMultilevel"/>
    <w:tmpl w:val="43DE2A64"/>
    <w:lvl w:ilvl="0" w:tplc="BADE8A36">
      <w:start w:val="1"/>
      <w:numFmt w:val="decimal"/>
      <w:lvlText w:val="%1)"/>
      <w:lvlJc w:val="left"/>
      <w:pPr>
        <w:ind w:left="473" w:hanging="361"/>
      </w:pPr>
      <w:rPr>
        <w:rFonts w:ascii="Calibri" w:eastAsia="Calibri" w:hAnsi="Calibri" w:hint="default"/>
        <w:sz w:val="24"/>
        <w:szCs w:val="24"/>
      </w:rPr>
    </w:lvl>
    <w:lvl w:ilvl="1" w:tplc="9D1CD786">
      <w:start w:val="1"/>
      <w:numFmt w:val="bullet"/>
      <w:lvlText w:val="•"/>
      <w:lvlJc w:val="left"/>
      <w:pPr>
        <w:ind w:left="1412" w:hanging="361"/>
      </w:pPr>
      <w:rPr>
        <w:rFonts w:hint="default"/>
      </w:rPr>
    </w:lvl>
    <w:lvl w:ilvl="2" w:tplc="D18C999C">
      <w:start w:val="1"/>
      <w:numFmt w:val="bullet"/>
      <w:lvlText w:val="•"/>
      <w:lvlJc w:val="left"/>
      <w:pPr>
        <w:ind w:left="2351" w:hanging="361"/>
      </w:pPr>
      <w:rPr>
        <w:rFonts w:hint="default"/>
      </w:rPr>
    </w:lvl>
    <w:lvl w:ilvl="3" w:tplc="9190C3C0">
      <w:start w:val="1"/>
      <w:numFmt w:val="bullet"/>
      <w:lvlText w:val="•"/>
      <w:lvlJc w:val="left"/>
      <w:pPr>
        <w:ind w:left="3291" w:hanging="361"/>
      </w:pPr>
      <w:rPr>
        <w:rFonts w:hint="default"/>
      </w:rPr>
    </w:lvl>
    <w:lvl w:ilvl="4" w:tplc="480A2C7A">
      <w:start w:val="1"/>
      <w:numFmt w:val="bullet"/>
      <w:lvlText w:val="•"/>
      <w:lvlJc w:val="left"/>
      <w:pPr>
        <w:ind w:left="4230" w:hanging="361"/>
      </w:pPr>
      <w:rPr>
        <w:rFonts w:hint="default"/>
      </w:rPr>
    </w:lvl>
    <w:lvl w:ilvl="5" w:tplc="906ACD32">
      <w:start w:val="1"/>
      <w:numFmt w:val="bullet"/>
      <w:lvlText w:val="•"/>
      <w:lvlJc w:val="left"/>
      <w:pPr>
        <w:ind w:left="5169" w:hanging="361"/>
      </w:pPr>
      <w:rPr>
        <w:rFonts w:hint="default"/>
      </w:rPr>
    </w:lvl>
    <w:lvl w:ilvl="6" w:tplc="B7364128">
      <w:start w:val="1"/>
      <w:numFmt w:val="bullet"/>
      <w:lvlText w:val="•"/>
      <w:lvlJc w:val="left"/>
      <w:pPr>
        <w:ind w:left="6109" w:hanging="361"/>
      </w:pPr>
      <w:rPr>
        <w:rFonts w:hint="default"/>
      </w:rPr>
    </w:lvl>
    <w:lvl w:ilvl="7" w:tplc="15162EBA">
      <w:start w:val="1"/>
      <w:numFmt w:val="bullet"/>
      <w:lvlText w:val="•"/>
      <w:lvlJc w:val="left"/>
      <w:pPr>
        <w:ind w:left="7048" w:hanging="361"/>
      </w:pPr>
      <w:rPr>
        <w:rFonts w:hint="default"/>
      </w:rPr>
    </w:lvl>
    <w:lvl w:ilvl="8" w:tplc="03E0E57E">
      <w:start w:val="1"/>
      <w:numFmt w:val="bullet"/>
      <w:lvlText w:val="•"/>
      <w:lvlJc w:val="left"/>
      <w:pPr>
        <w:ind w:left="7987" w:hanging="361"/>
      </w:pPr>
      <w:rPr>
        <w:rFonts w:hint="default"/>
      </w:rPr>
    </w:lvl>
  </w:abstractNum>
  <w:abstractNum w:abstractNumId="17" w15:restartNumberingAfterBreak="0">
    <w:nsid w:val="553E788B"/>
    <w:multiLevelType w:val="hybridMultilevel"/>
    <w:tmpl w:val="929E3812"/>
    <w:lvl w:ilvl="0" w:tplc="74BE11B0">
      <w:start w:val="1"/>
      <w:numFmt w:val="decimal"/>
      <w:lvlText w:val="%1)"/>
      <w:lvlJc w:val="left"/>
      <w:pPr>
        <w:ind w:left="473" w:hanging="361"/>
        <w:jc w:val="left"/>
      </w:pPr>
      <w:rPr>
        <w:rFonts w:ascii="Calibri" w:eastAsia="Calibri" w:hAnsi="Calibri" w:hint="default"/>
        <w:sz w:val="24"/>
        <w:szCs w:val="24"/>
      </w:rPr>
    </w:lvl>
    <w:lvl w:ilvl="1" w:tplc="CFE6449E">
      <w:start w:val="1"/>
      <w:numFmt w:val="lowerLetter"/>
      <w:lvlText w:val="%2)"/>
      <w:lvlJc w:val="left"/>
      <w:pPr>
        <w:ind w:left="833" w:hanging="360"/>
        <w:jc w:val="left"/>
      </w:pPr>
      <w:rPr>
        <w:rFonts w:ascii="Calibri" w:eastAsia="Calibri" w:hAnsi="Calibri" w:hint="default"/>
        <w:sz w:val="24"/>
        <w:szCs w:val="24"/>
      </w:rPr>
    </w:lvl>
    <w:lvl w:ilvl="2" w:tplc="D1183EC8">
      <w:start w:val="1"/>
      <w:numFmt w:val="bullet"/>
      <w:lvlText w:val="•"/>
      <w:lvlJc w:val="left"/>
      <w:pPr>
        <w:ind w:left="1836" w:hanging="360"/>
      </w:pPr>
      <w:rPr>
        <w:rFonts w:hint="default"/>
      </w:rPr>
    </w:lvl>
    <w:lvl w:ilvl="3" w:tplc="EE9EDC0A">
      <w:start w:val="1"/>
      <w:numFmt w:val="bullet"/>
      <w:lvlText w:val="•"/>
      <w:lvlJc w:val="left"/>
      <w:pPr>
        <w:ind w:left="2840" w:hanging="360"/>
      </w:pPr>
      <w:rPr>
        <w:rFonts w:hint="default"/>
      </w:rPr>
    </w:lvl>
    <w:lvl w:ilvl="4" w:tplc="2E1EA852">
      <w:start w:val="1"/>
      <w:numFmt w:val="bullet"/>
      <w:lvlText w:val="•"/>
      <w:lvlJc w:val="left"/>
      <w:pPr>
        <w:ind w:left="3844" w:hanging="360"/>
      </w:pPr>
      <w:rPr>
        <w:rFonts w:hint="default"/>
      </w:rPr>
    </w:lvl>
    <w:lvl w:ilvl="5" w:tplc="ED72B08A">
      <w:start w:val="1"/>
      <w:numFmt w:val="bullet"/>
      <w:lvlText w:val="•"/>
      <w:lvlJc w:val="left"/>
      <w:pPr>
        <w:ind w:left="4848" w:hanging="360"/>
      </w:pPr>
      <w:rPr>
        <w:rFonts w:hint="default"/>
      </w:rPr>
    </w:lvl>
    <w:lvl w:ilvl="6" w:tplc="39140BAC">
      <w:start w:val="1"/>
      <w:numFmt w:val="bullet"/>
      <w:lvlText w:val="•"/>
      <w:lvlJc w:val="left"/>
      <w:pPr>
        <w:ind w:left="5851" w:hanging="360"/>
      </w:pPr>
      <w:rPr>
        <w:rFonts w:hint="default"/>
      </w:rPr>
    </w:lvl>
    <w:lvl w:ilvl="7" w:tplc="45B23904">
      <w:start w:val="1"/>
      <w:numFmt w:val="bullet"/>
      <w:lvlText w:val="•"/>
      <w:lvlJc w:val="left"/>
      <w:pPr>
        <w:ind w:left="6855" w:hanging="360"/>
      </w:pPr>
      <w:rPr>
        <w:rFonts w:hint="default"/>
      </w:rPr>
    </w:lvl>
    <w:lvl w:ilvl="8" w:tplc="98C2F850">
      <w:start w:val="1"/>
      <w:numFmt w:val="bullet"/>
      <w:lvlText w:val="•"/>
      <w:lvlJc w:val="left"/>
      <w:pPr>
        <w:ind w:left="7859" w:hanging="360"/>
      </w:pPr>
      <w:rPr>
        <w:rFonts w:hint="default"/>
      </w:rPr>
    </w:lvl>
  </w:abstractNum>
  <w:abstractNum w:abstractNumId="18" w15:restartNumberingAfterBreak="0">
    <w:nsid w:val="555A2818"/>
    <w:multiLevelType w:val="hybridMultilevel"/>
    <w:tmpl w:val="B3D80C1C"/>
    <w:lvl w:ilvl="0" w:tplc="FDAE8760">
      <w:start w:val="1"/>
      <w:numFmt w:val="lowerLetter"/>
      <w:lvlText w:val="%1)"/>
      <w:lvlJc w:val="left"/>
      <w:pPr>
        <w:ind w:left="833" w:hanging="360"/>
        <w:jc w:val="left"/>
      </w:pPr>
      <w:rPr>
        <w:rFonts w:ascii="Calibri" w:eastAsia="Calibri" w:hAnsi="Calibri" w:hint="default"/>
        <w:sz w:val="24"/>
        <w:szCs w:val="24"/>
      </w:rPr>
    </w:lvl>
    <w:lvl w:ilvl="1" w:tplc="1408F64C">
      <w:start w:val="1"/>
      <w:numFmt w:val="bullet"/>
      <w:lvlText w:val=""/>
      <w:lvlJc w:val="left"/>
      <w:pPr>
        <w:ind w:left="1178" w:hanging="358"/>
      </w:pPr>
      <w:rPr>
        <w:rFonts w:ascii="Symbol" w:eastAsia="Symbol" w:hAnsi="Symbol" w:hint="default"/>
        <w:sz w:val="24"/>
        <w:szCs w:val="24"/>
      </w:rPr>
    </w:lvl>
    <w:lvl w:ilvl="2" w:tplc="4572A3A2">
      <w:start w:val="1"/>
      <w:numFmt w:val="bullet"/>
      <w:lvlText w:val="•"/>
      <w:lvlJc w:val="left"/>
      <w:pPr>
        <w:ind w:left="2144" w:hanging="358"/>
      </w:pPr>
      <w:rPr>
        <w:rFonts w:hint="default"/>
      </w:rPr>
    </w:lvl>
    <w:lvl w:ilvl="3" w:tplc="091A70D0">
      <w:start w:val="1"/>
      <w:numFmt w:val="bullet"/>
      <w:lvlText w:val="•"/>
      <w:lvlJc w:val="left"/>
      <w:pPr>
        <w:ind w:left="3109" w:hanging="358"/>
      </w:pPr>
      <w:rPr>
        <w:rFonts w:hint="default"/>
      </w:rPr>
    </w:lvl>
    <w:lvl w:ilvl="4" w:tplc="37F2869C">
      <w:start w:val="1"/>
      <w:numFmt w:val="bullet"/>
      <w:lvlText w:val="•"/>
      <w:lvlJc w:val="left"/>
      <w:pPr>
        <w:ind w:left="4074" w:hanging="358"/>
      </w:pPr>
      <w:rPr>
        <w:rFonts w:hint="default"/>
      </w:rPr>
    </w:lvl>
    <w:lvl w:ilvl="5" w:tplc="B5283A28">
      <w:start w:val="1"/>
      <w:numFmt w:val="bullet"/>
      <w:lvlText w:val="•"/>
      <w:lvlJc w:val="left"/>
      <w:pPr>
        <w:ind w:left="5039" w:hanging="358"/>
      </w:pPr>
      <w:rPr>
        <w:rFonts w:hint="default"/>
      </w:rPr>
    </w:lvl>
    <w:lvl w:ilvl="6" w:tplc="93A217CC">
      <w:start w:val="1"/>
      <w:numFmt w:val="bullet"/>
      <w:lvlText w:val="•"/>
      <w:lvlJc w:val="left"/>
      <w:pPr>
        <w:ind w:left="6005" w:hanging="358"/>
      </w:pPr>
      <w:rPr>
        <w:rFonts w:hint="default"/>
      </w:rPr>
    </w:lvl>
    <w:lvl w:ilvl="7" w:tplc="2F9E39EA">
      <w:start w:val="1"/>
      <w:numFmt w:val="bullet"/>
      <w:lvlText w:val="•"/>
      <w:lvlJc w:val="left"/>
      <w:pPr>
        <w:ind w:left="6970" w:hanging="358"/>
      </w:pPr>
      <w:rPr>
        <w:rFonts w:hint="default"/>
      </w:rPr>
    </w:lvl>
    <w:lvl w:ilvl="8" w:tplc="4FC83772">
      <w:start w:val="1"/>
      <w:numFmt w:val="bullet"/>
      <w:lvlText w:val="•"/>
      <w:lvlJc w:val="left"/>
      <w:pPr>
        <w:ind w:left="7935" w:hanging="358"/>
      </w:pPr>
      <w:rPr>
        <w:rFonts w:hint="default"/>
      </w:rPr>
    </w:lvl>
  </w:abstractNum>
  <w:abstractNum w:abstractNumId="19" w15:restartNumberingAfterBreak="0">
    <w:nsid w:val="66581B54"/>
    <w:multiLevelType w:val="hybridMultilevel"/>
    <w:tmpl w:val="37B8D64E"/>
    <w:lvl w:ilvl="0" w:tplc="116A67EE">
      <w:start w:val="1"/>
      <w:numFmt w:val="lowerLetter"/>
      <w:lvlText w:val="%1)"/>
      <w:lvlJc w:val="left"/>
      <w:pPr>
        <w:ind w:left="112" w:hanging="709"/>
      </w:pPr>
      <w:rPr>
        <w:rFonts w:ascii="Calibri" w:eastAsia="Calibri" w:hAnsi="Calibri" w:hint="default"/>
        <w:sz w:val="24"/>
        <w:szCs w:val="24"/>
      </w:rPr>
    </w:lvl>
    <w:lvl w:ilvl="1" w:tplc="6CBCCA0E">
      <w:start w:val="1"/>
      <w:numFmt w:val="bullet"/>
      <w:lvlText w:val="•"/>
      <w:lvlJc w:val="left"/>
      <w:pPr>
        <w:ind w:left="1088" w:hanging="709"/>
      </w:pPr>
      <w:rPr>
        <w:rFonts w:hint="default"/>
      </w:rPr>
    </w:lvl>
    <w:lvl w:ilvl="2" w:tplc="320A0DF4">
      <w:start w:val="1"/>
      <w:numFmt w:val="bullet"/>
      <w:lvlText w:val="•"/>
      <w:lvlJc w:val="left"/>
      <w:pPr>
        <w:ind w:left="2063" w:hanging="709"/>
      </w:pPr>
      <w:rPr>
        <w:rFonts w:hint="default"/>
      </w:rPr>
    </w:lvl>
    <w:lvl w:ilvl="3" w:tplc="87FAFFF8">
      <w:start w:val="1"/>
      <w:numFmt w:val="bullet"/>
      <w:lvlText w:val="•"/>
      <w:lvlJc w:val="left"/>
      <w:pPr>
        <w:ind w:left="3038" w:hanging="709"/>
      </w:pPr>
      <w:rPr>
        <w:rFonts w:hint="default"/>
      </w:rPr>
    </w:lvl>
    <w:lvl w:ilvl="4" w:tplc="9654B7DE">
      <w:start w:val="1"/>
      <w:numFmt w:val="bullet"/>
      <w:lvlText w:val="•"/>
      <w:lvlJc w:val="left"/>
      <w:pPr>
        <w:ind w:left="4014" w:hanging="709"/>
      </w:pPr>
      <w:rPr>
        <w:rFonts w:hint="default"/>
      </w:rPr>
    </w:lvl>
    <w:lvl w:ilvl="5" w:tplc="5E1CD6E4">
      <w:start w:val="1"/>
      <w:numFmt w:val="bullet"/>
      <w:lvlText w:val="•"/>
      <w:lvlJc w:val="left"/>
      <w:pPr>
        <w:ind w:left="4989" w:hanging="709"/>
      </w:pPr>
      <w:rPr>
        <w:rFonts w:hint="default"/>
      </w:rPr>
    </w:lvl>
    <w:lvl w:ilvl="6" w:tplc="A5DA2E72">
      <w:start w:val="1"/>
      <w:numFmt w:val="bullet"/>
      <w:lvlText w:val="•"/>
      <w:lvlJc w:val="left"/>
      <w:pPr>
        <w:ind w:left="5964" w:hanging="709"/>
      </w:pPr>
      <w:rPr>
        <w:rFonts w:hint="default"/>
      </w:rPr>
    </w:lvl>
    <w:lvl w:ilvl="7" w:tplc="4C604D12">
      <w:start w:val="1"/>
      <w:numFmt w:val="bullet"/>
      <w:lvlText w:val="•"/>
      <w:lvlJc w:val="left"/>
      <w:pPr>
        <w:ind w:left="6940" w:hanging="709"/>
      </w:pPr>
      <w:rPr>
        <w:rFonts w:hint="default"/>
      </w:rPr>
    </w:lvl>
    <w:lvl w:ilvl="8" w:tplc="18026E3E">
      <w:start w:val="1"/>
      <w:numFmt w:val="bullet"/>
      <w:lvlText w:val="•"/>
      <w:lvlJc w:val="left"/>
      <w:pPr>
        <w:ind w:left="7915" w:hanging="709"/>
      </w:pPr>
      <w:rPr>
        <w:rFonts w:hint="default"/>
      </w:rPr>
    </w:lvl>
  </w:abstractNum>
  <w:abstractNum w:abstractNumId="20" w15:restartNumberingAfterBreak="0">
    <w:nsid w:val="66A62B6A"/>
    <w:multiLevelType w:val="hybridMultilevel"/>
    <w:tmpl w:val="6082B97C"/>
    <w:lvl w:ilvl="0" w:tplc="7C20440A">
      <w:start w:val="1"/>
      <w:numFmt w:val="decimal"/>
      <w:lvlText w:val="%1)"/>
      <w:lvlJc w:val="left"/>
      <w:pPr>
        <w:ind w:left="473" w:hanging="361"/>
      </w:pPr>
      <w:rPr>
        <w:rFonts w:ascii="Calibri" w:eastAsia="Calibri" w:hAnsi="Calibri" w:hint="default"/>
        <w:sz w:val="24"/>
        <w:szCs w:val="24"/>
      </w:rPr>
    </w:lvl>
    <w:lvl w:ilvl="1" w:tplc="9F262130">
      <w:start w:val="2"/>
      <w:numFmt w:val="decimal"/>
      <w:lvlText w:val="%2)"/>
      <w:lvlJc w:val="left"/>
      <w:pPr>
        <w:ind w:left="642" w:hanging="250"/>
      </w:pPr>
      <w:rPr>
        <w:rFonts w:ascii="Calibri" w:eastAsia="Calibri" w:hAnsi="Calibri" w:hint="default"/>
        <w:i/>
        <w:sz w:val="24"/>
        <w:szCs w:val="24"/>
      </w:rPr>
    </w:lvl>
    <w:lvl w:ilvl="2" w:tplc="73A8601C">
      <w:start w:val="1"/>
      <w:numFmt w:val="lowerLetter"/>
      <w:lvlText w:val="%3)"/>
      <w:lvlJc w:val="left"/>
      <w:pPr>
        <w:ind w:left="1944" w:hanging="242"/>
      </w:pPr>
      <w:rPr>
        <w:rFonts w:ascii="Calibri" w:eastAsia="Calibri" w:hAnsi="Calibri" w:hint="default"/>
        <w:sz w:val="24"/>
        <w:szCs w:val="24"/>
      </w:rPr>
    </w:lvl>
    <w:lvl w:ilvl="3" w:tplc="A6105194">
      <w:start w:val="1"/>
      <w:numFmt w:val="bullet"/>
      <w:lvlText w:val="•"/>
      <w:lvlJc w:val="left"/>
      <w:pPr>
        <w:ind w:left="1795" w:hanging="242"/>
      </w:pPr>
      <w:rPr>
        <w:rFonts w:hint="default"/>
      </w:rPr>
    </w:lvl>
    <w:lvl w:ilvl="4" w:tplc="23E0CC3C">
      <w:start w:val="1"/>
      <w:numFmt w:val="bullet"/>
      <w:lvlText w:val="•"/>
      <w:lvlJc w:val="left"/>
      <w:pPr>
        <w:ind w:left="2948" w:hanging="242"/>
      </w:pPr>
      <w:rPr>
        <w:rFonts w:hint="default"/>
      </w:rPr>
    </w:lvl>
    <w:lvl w:ilvl="5" w:tplc="B2BC4A64">
      <w:start w:val="1"/>
      <w:numFmt w:val="bullet"/>
      <w:lvlText w:val="•"/>
      <w:lvlJc w:val="left"/>
      <w:pPr>
        <w:ind w:left="4101" w:hanging="242"/>
      </w:pPr>
      <w:rPr>
        <w:rFonts w:hint="default"/>
      </w:rPr>
    </w:lvl>
    <w:lvl w:ilvl="6" w:tplc="3CD2C1D6">
      <w:start w:val="1"/>
      <w:numFmt w:val="bullet"/>
      <w:lvlText w:val="•"/>
      <w:lvlJc w:val="left"/>
      <w:pPr>
        <w:ind w:left="5254" w:hanging="242"/>
      </w:pPr>
      <w:rPr>
        <w:rFonts w:hint="default"/>
      </w:rPr>
    </w:lvl>
    <w:lvl w:ilvl="7" w:tplc="C3923B38">
      <w:start w:val="1"/>
      <w:numFmt w:val="bullet"/>
      <w:lvlText w:val="•"/>
      <w:lvlJc w:val="left"/>
      <w:pPr>
        <w:ind w:left="6407" w:hanging="242"/>
      </w:pPr>
      <w:rPr>
        <w:rFonts w:hint="default"/>
      </w:rPr>
    </w:lvl>
    <w:lvl w:ilvl="8" w:tplc="3476ED6E">
      <w:start w:val="1"/>
      <w:numFmt w:val="bullet"/>
      <w:lvlText w:val="•"/>
      <w:lvlJc w:val="left"/>
      <w:pPr>
        <w:ind w:left="7560" w:hanging="242"/>
      </w:pPr>
      <w:rPr>
        <w:rFonts w:hint="default"/>
      </w:rPr>
    </w:lvl>
  </w:abstractNum>
  <w:abstractNum w:abstractNumId="21" w15:restartNumberingAfterBreak="0">
    <w:nsid w:val="77F537E0"/>
    <w:multiLevelType w:val="hybridMultilevel"/>
    <w:tmpl w:val="A0100C8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A9A404E"/>
    <w:multiLevelType w:val="hybridMultilevel"/>
    <w:tmpl w:val="4FCE016E"/>
    <w:lvl w:ilvl="0" w:tplc="B22E3992">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4"/>
  </w:num>
  <w:num w:numId="3">
    <w:abstractNumId w:val="17"/>
  </w:num>
  <w:num w:numId="4">
    <w:abstractNumId w:val="18"/>
  </w:num>
  <w:num w:numId="5">
    <w:abstractNumId w:val="13"/>
  </w:num>
  <w:num w:numId="6">
    <w:abstractNumId w:val="7"/>
  </w:num>
  <w:num w:numId="7">
    <w:abstractNumId w:val="12"/>
  </w:num>
  <w:num w:numId="8">
    <w:abstractNumId w:val="9"/>
  </w:num>
  <w:num w:numId="9">
    <w:abstractNumId w:val="22"/>
  </w:num>
  <w:num w:numId="10">
    <w:abstractNumId w:val="0"/>
  </w:num>
  <w:num w:numId="11">
    <w:abstractNumId w:val="21"/>
  </w:num>
  <w:num w:numId="12">
    <w:abstractNumId w:val="3"/>
  </w:num>
  <w:num w:numId="13">
    <w:abstractNumId w:val="19"/>
  </w:num>
  <w:num w:numId="14">
    <w:abstractNumId w:val="20"/>
  </w:num>
  <w:num w:numId="15">
    <w:abstractNumId w:val="5"/>
  </w:num>
  <w:num w:numId="16">
    <w:abstractNumId w:val="1"/>
  </w:num>
  <w:num w:numId="17">
    <w:abstractNumId w:val="2"/>
  </w:num>
  <w:num w:numId="18">
    <w:abstractNumId w:val="16"/>
  </w:num>
  <w:num w:numId="19">
    <w:abstractNumId w:val="15"/>
  </w:num>
  <w:num w:numId="20">
    <w:abstractNumId w:val="14"/>
  </w:num>
  <w:num w:numId="21">
    <w:abstractNumId w:val="8"/>
  </w:num>
  <w:num w:numId="22">
    <w:abstractNumId w:val="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A5C"/>
    <w:rsid w:val="00093BBF"/>
    <w:rsid w:val="000C5BF6"/>
    <w:rsid w:val="000D24DC"/>
    <w:rsid w:val="0010041D"/>
    <w:rsid w:val="001116E1"/>
    <w:rsid w:val="00147572"/>
    <w:rsid w:val="001719D6"/>
    <w:rsid w:val="0018546C"/>
    <w:rsid w:val="00187AF5"/>
    <w:rsid w:val="001E53C5"/>
    <w:rsid w:val="001F35DB"/>
    <w:rsid w:val="002A1690"/>
    <w:rsid w:val="003008D1"/>
    <w:rsid w:val="00305E07"/>
    <w:rsid w:val="00337CDE"/>
    <w:rsid w:val="003617FD"/>
    <w:rsid w:val="00373D4D"/>
    <w:rsid w:val="00481D51"/>
    <w:rsid w:val="004D468C"/>
    <w:rsid w:val="005658BD"/>
    <w:rsid w:val="0059600C"/>
    <w:rsid w:val="005D1A5C"/>
    <w:rsid w:val="005D7819"/>
    <w:rsid w:val="00603DC4"/>
    <w:rsid w:val="006317D6"/>
    <w:rsid w:val="0069763B"/>
    <w:rsid w:val="00725B0F"/>
    <w:rsid w:val="00757166"/>
    <w:rsid w:val="007A5403"/>
    <w:rsid w:val="00862D2D"/>
    <w:rsid w:val="008758F1"/>
    <w:rsid w:val="008E4090"/>
    <w:rsid w:val="008E7125"/>
    <w:rsid w:val="00945BD6"/>
    <w:rsid w:val="009C763A"/>
    <w:rsid w:val="009E5138"/>
    <w:rsid w:val="00A52818"/>
    <w:rsid w:val="00A62644"/>
    <w:rsid w:val="00AD2AB5"/>
    <w:rsid w:val="00B013CE"/>
    <w:rsid w:val="00B0744E"/>
    <w:rsid w:val="00B40B5B"/>
    <w:rsid w:val="00B554AE"/>
    <w:rsid w:val="00BE3664"/>
    <w:rsid w:val="00C15941"/>
    <w:rsid w:val="00C15B5D"/>
    <w:rsid w:val="00C27D36"/>
    <w:rsid w:val="00C8388E"/>
    <w:rsid w:val="00D12AB9"/>
    <w:rsid w:val="00D17342"/>
    <w:rsid w:val="00D358AC"/>
    <w:rsid w:val="00D73DD6"/>
    <w:rsid w:val="00D84FE4"/>
    <w:rsid w:val="00E800F3"/>
    <w:rsid w:val="00EA5436"/>
    <w:rsid w:val="00EF0D62"/>
    <w:rsid w:val="00F14215"/>
    <w:rsid w:val="00F16C09"/>
    <w:rsid w:val="00F20F46"/>
    <w:rsid w:val="00F40383"/>
    <w:rsid w:val="00F65FFA"/>
    <w:rsid w:val="00FC49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CE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uiPriority w:val="1"/>
    <w:qFormat/>
  </w:style>
  <w:style w:type="paragraph" w:styleId="Titolo1">
    <w:name w:val="heading 1"/>
    <w:basedOn w:val="Normale"/>
    <w:uiPriority w:val="1"/>
    <w:qFormat/>
    <w:pPr>
      <w:ind w:left="112"/>
      <w:outlineLvl w:val="0"/>
    </w:pPr>
    <w:rPr>
      <w:rFonts w:ascii="Calibri" w:eastAsia="Calibri" w:hAnsi="Calibri"/>
      <w:b/>
      <w:bCs/>
      <w:sz w:val="32"/>
      <w:szCs w:val="32"/>
    </w:rPr>
  </w:style>
  <w:style w:type="paragraph" w:styleId="Titolo2">
    <w:name w:val="heading 2"/>
    <w:basedOn w:val="Normale"/>
    <w:uiPriority w:val="1"/>
    <w:qFormat/>
    <w:pPr>
      <w:ind w:left="473"/>
      <w:outlineLvl w:val="1"/>
    </w:pPr>
    <w:rPr>
      <w:rFonts w:ascii="Calibri" w:eastAsia="Calibri" w:hAnsi="Calibri"/>
      <w:b/>
      <w:bCs/>
      <w:sz w:val="24"/>
      <w:szCs w:val="24"/>
    </w:rPr>
  </w:style>
  <w:style w:type="paragraph" w:styleId="Titolo3">
    <w:name w:val="heading 3"/>
    <w:basedOn w:val="Normale"/>
    <w:next w:val="Normale"/>
    <w:link w:val="Titolo3Carattere"/>
    <w:uiPriority w:val="1"/>
    <w:unhideWhenUsed/>
    <w:qFormat/>
    <w:rsid w:val="0014757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1"/>
    <w:unhideWhenUsed/>
    <w:qFormat/>
    <w:rsid w:val="0014757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461"/>
    </w:pPr>
    <w:rPr>
      <w:rFonts w:ascii="Calibri" w:eastAsia="Calibri" w:hAnsi="Calibri"/>
      <w:sz w:val="24"/>
      <w:szCs w:val="24"/>
    </w:rPr>
  </w:style>
  <w:style w:type="paragraph" w:styleId="Paragrafoelenco">
    <w:name w:val="List Paragraph"/>
    <w:basedOn w:val="Normale"/>
    <w:uiPriority w:val="34"/>
    <w:qFormat/>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337CDE"/>
    <w:pPr>
      <w:tabs>
        <w:tab w:val="center" w:pos="4819"/>
        <w:tab w:val="right" w:pos="9638"/>
      </w:tabs>
    </w:pPr>
  </w:style>
  <w:style w:type="character" w:customStyle="1" w:styleId="IntestazioneCarattere">
    <w:name w:val="Intestazione Carattere"/>
    <w:basedOn w:val="Carpredefinitoparagrafo"/>
    <w:link w:val="Intestazione"/>
    <w:uiPriority w:val="99"/>
    <w:rsid w:val="00337CDE"/>
  </w:style>
  <w:style w:type="paragraph" w:styleId="Pidipagina">
    <w:name w:val="footer"/>
    <w:basedOn w:val="Normale"/>
    <w:link w:val="PidipaginaCarattere"/>
    <w:uiPriority w:val="99"/>
    <w:unhideWhenUsed/>
    <w:rsid w:val="00337CDE"/>
    <w:pPr>
      <w:tabs>
        <w:tab w:val="center" w:pos="4819"/>
        <w:tab w:val="right" w:pos="9638"/>
      </w:tabs>
    </w:pPr>
  </w:style>
  <w:style w:type="character" w:customStyle="1" w:styleId="PidipaginaCarattere">
    <w:name w:val="Piè di pagina Carattere"/>
    <w:basedOn w:val="Carpredefinitoparagrafo"/>
    <w:link w:val="Pidipagina"/>
    <w:uiPriority w:val="99"/>
    <w:rsid w:val="00337CDE"/>
  </w:style>
  <w:style w:type="paragraph" w:customStyle="1" w:styleId="Default">
    <w:name w:val="Default"/>
    <w:rsid w:val="00D17342"/>
    <w:pPr>
      <w:widowControl/>
      <w:autoSpaceDE w:val="0"/>
      <w:autoSpaceDN w:val="0"/>
      <w:adjustRightInd w:val="0"/>
    </w:pPr>
    <w:rPr>
      <w:rFonts w:ascii="Arial" w:hAnsi="Arial" w:cs="Arial"/>
      <w:color w:val="000000"/>
      <w:sz w:val="24"/>
      <w:szCs w:val="24"/>
      <w:lang w:val="it-IT"/>
    </w:rPr>
  </w:style>
  <w:style w:type="character" w:customStyle="1" w:styleId="Titolo3Carattere">
    <w:name w:val="Titolo 3 Carattere"/>
    <w:basedOn w:val="Carpredefinitoparagrafo"/>
    <w:link w:val="Titolo3"/>
    <w:uiPriority w:val="9"/>
    <w:semiHidden/>
    <w:rsid w:val="00147572"/>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
    <w:semiHidden/>
    <w:rsid w:val="00147572"/>
    <w:rPr>
      <w:rFonts w:asciiTheme="majorHAnsi" w:eastAsiaTheme="majorEastAsia" w:hAnsiTheme="majorHAnsi" w:cstheme="majorBidi"/>
      <w:i/>
      <w:iCs/>
      <w:color w:val="365F91" w:themeColor="accent1" w:themeShade="BF"/>
    </w:rPr>
  </w:style>
  <w:style w:type="table" w:styleId="Grigliatabella">
    <w:name w:val="Table Grid"/>
    <w:basedOn w:val="Tabellanormale"/>
    <w:uiPriority w:val="39"/>
    <w:rsid w:val="00147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87AF5"/>
    <w:pPr>
      <w:widowControl/>
      <w:spacing w:before="100" w:beforeAutospacing="1" w:after="100" w:afterAutospacing="1"/>
    </w:pPr>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126CA-1132-4C30-AFDE-FC905EB54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1364</Words>
  <Characters>7780</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2020-12-30T08:49:00Z</dcterms:created>
  <dcterms:modified xsi:type="dcterms:W3CDTF">2020-12-30T15:12:00Z</dcterms:modified>
</cp:coreProperties>
</file>