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3DC" w:rsidRDefault="004F53DC" w:rsidP="00721D75">
      <w:pPr>
        <w:jc w:val="both"/>
      </w:pPr>
      <w:r>
        <w:t>Sono necessarie alcune riflessioni a margine dell'affollato convegno sul fenomeno delle residenze turistiche e degli affitti brevi organizzato dal Comitato Rione Monti lo scorso 6 giugno alla presenza degli assessori Onorato e Zevi e della presidente del primo Municipio Bonaccorsi,</w:t>
      </w:r>
      <w:r w:rsidR="00721D75">
        <w:t xml:space="preserve"> di studiosi della materia, rappresentanti di categorie alberghiere ed extralberghiere ed altre associazioni tra cui </w:t>
      </w:r>
      <w:proofErr w:type="spellStart"/>
      <w:r w:rsidR="00721D75">
        <w:t>Carteinregola</w:t>
      </w:r>
      <w:proofErr w:type="spellEnd"/>
      <w:r w:rsidR="00721D75">
        <w:t xml:space="preserve"> in nome della quale sono intervenuto.</w:t>
      </w:r>
    </w:p>
    <w:p w:rsidR="00556D93" w:rsidRDefault="00556D93" w:rsidP="00556D93">
      <w:pPr>
        <w:pStyle w:val="NormaleWeb"/>
        <w:shd w:val="clear" w:color="auto" w:fill="FFFFFF"/>
        <w:rPr>
          <w:rFonts w:ascii="Calibri" w:hAnsi="Calibri" w:cs="Calibri"/>
          <w:color w:val="8C001C"/>
          <w:sz w:val="36"/>
          <w:szCs w:val="36"/>
        </w:rPr>
      </w:pPr>
      <w:r>
        <w:rPr>
          <w:rFonts w:ascii="Calibri" w:hAnsi="Calibri" w:cs="Calibri"/>
          <w:color w:val="8C001C"/>
          <w:sz w:val="36"/>
          <w:szCs w:val="36"/>
        </w:rPr>
        <w:t xml:space="preserve">Dal terzo Rapporto dell'Ufficio Statistica di Roma Capitale </w:t>
      </w:r>
      <w:r w:rsidR="002F0B71">
        <w:rPr>
          <w:rFonts w:ascii="Calibri" w:hAnsi="Calibri" w:cs="Calibri"/>
          <w:color w:val="8C001C"/>
          <w:sz w:val="36"/>
          <w:szCs w:val="36"/>
        </w:rPr>
        <w:t xml:space="preserve">(1) </w:t>
      </w:r>
      <w:r>
        <w:rPr>
          <w:rFonts w:ascii="Calibri" w:hAnsi="Calibri" w:cs="Calibri"/>
          <w:color w:val="8C001C"/>
          <w:sz w:val="36"/>
          <w:szCs w:val="36"/>
        </w:rPr>
        <w:t xml:space="preserve">si legge che "la quota di persone che dichiarano che il paesaggio del luogo in cui vivono è affetto da evidente degrado è a Roma del 46,2% contro il 36,1% del Lazio e il 21,4% della media nazionale". </w:t>
      </w:r>
    </w:p>
    <w:p w:rsidR="002F0B71" w:rsidRDefault="002F0B71" w:rsidP="00556D93">
      <w:pPr>
        <w:pStyle w:val="NormaleWeb"/>
        <w:shd w:val="clear" w:color="auto" w:fill="FFFFFF"/>
      </w:pPr>
      <w:r>
        <w:t>Il paesaggio è il prodotto culturale di scelte di tutela storico-archeologica</w:t>
      </w:r>
      <w:r w:rsidR="00666A51">
        <w:t xml:space="preserve"> e ambientale-ecologica</w:t>
      </w:r>
      <w:r>
        <w:t xml:space="preserve">, di interventi urbanistici, </w:t>
      </w:r>
      <w:r w:rsidR="0070514F">
        <w:t xml:space="preserve">di cura del verde, </w:t>
      </w:r>
      <w:r w:rsidR="009024DB">
        <w:t xml:space="preserve">di progetti di manutenzione, </w:t>
      </w:r>
      <w:r w:rsidR="00666A51">
        <w:t xml:space="preserve">di </w:t>
      </w:r>
      <w:r w:rsidR="009024DB">
        <w:t>opere infrastrutturali, di gestione dei servizi urbani, di governo dei fenomeni indotti</w:t>
      </w:r>
      <w:r w:rsidR="003F0A95">
        <w:t xml:space="preserve"> dai flussi turistici.</w:t>
      </w:r>
    </w:p>
    <w:p w:rsidR="009D41A1" w:rsidRDefault="009D41A1" w:rsidP="00556D93">
      <w:pPr>
        <w:pStyle w:val="NormaleWeb"/>
        <w:shd w:val="clear" w:color="auto" w:fill="FFFFFF"/>
      </w:pPr>
      <w:r>
        <w:t xml:space="preserve">Il turismo di massa senza governo ha assunto il ruolo di fenomeno urbano preminente nella percezione del paesaggio dell'area storica e monumentale di Roma, sia per la presenza massiccia di turisti che costituiscono in certe zone delle vere e proprie barriere architettoniche, sia per gli effetti indotti da tale presenza non regolata sui servizi altrettanto non regolati </w:t>
      </w:r>
      <w:r w:rsidR="00097B00">
        <w:t>necessari per rispondere alla domanda di abitare, mangiare, muoversi, conferire rifiuti differenziati, espletare bisogni fisiologici.</w:t>
      </w:r>
    </w:p>
    <w:p w:rsidR="009C4AF2" w:rsidRDefault="001E6217" w:rsidP="009C4AF2">
      <w:pPr>
        <w:pStyle w:val="NormaleWeb"/>
      </w:pPr>
      <w:r>
        <w:t xml:space="preserve">In questo quadro complesso del sistema-turismo si inserisce il segmento "alloggi turistici per affitti brevi" che risponde generalmente ad una esigenza abitativa extralberghiera per un soggiorno romano </w:t>
      </w:r>
      <w:r w:rsidR="00CF6396">
        <w:rPr>
          <w:rFonts w:ascii="Calibri" w:hAnsi="Calibri" w:cs="Calibri"/>
          <w:sz w:val="22"/>
          <w:szCs w:val="22"/>
        </w:rPr>
        <w:t xml:space="preserve">di 2,6 giorni registrato in questa tipologia di ricettività </w:t>
      </w:r>
      <w:r w:rsidR="00CF6396" w:rsidRPr="00CF6396">
        <w:rPr>
          <w:rFonts w:ascii="Calibri" w:hAnsi="Calibri" w:cs="Calibri"/>
          <w:sz w:val="22"/>
          <w:szCs w:val="22"/>
        </w:rPr>
        <w:t>dall</w:t>
      </w:r>
      <w:r w:rsidR="00CF6396" w:rsidRPr="00CF6396">
        <w:rPr>
          <w:rFonts w:ascii="Calibri" w:hAnsi="Calibri" w:cs="Calibri"/>
          <w:i/>
          <w:iCs/>
          <w:sz w:val="22"/>
          <w:szCs w:val="22"/>
        </w:rPr>
        <w:t>'Annuario statistico 2022 Roma Capitale cap.8 Turismo</w:t>
      </w:r>
      <w:r w:rsidR="00CF6396">
        <w:rPr>
          <w:rFonts w:ascii="Calibri" w:hAnsi="Calibri" w:cs="Calibri"/>
          <w:sz w:val="22"/>
          <w:szCs w:val="22"/>
        </w:rPr>
        <w:t xml:space="preserve"> (2).</w:t>
      </w:r>
    </w:p>
    <w:p w:rsidR="001E6217" w:rsidRDefault="001E6217" w:rsidP="00556D93">
      <w:pPr>
        <w:pStyle w:val="NormaleWeb"/>
        <w:shd w:val="clear" w:color="auto" w:fill="FFFFFF"/>
      </w:pPr>
    </w:p>
    <w:p w:rsidR="009D41A1" w:rsidRDefault="009D41A1" w:rsidP="002F0B71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:rsidR="009D41A1" w:rsidRDefault="009D41A1" w:rsidP="002F0B71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:rsidR="009D41A1" w:rsidRDefault="009D41A1" w:rsidP="002F0B71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:rsidR="002F0B71" w:rsidRPr="009C1363" w:rsidRDefault="002F0B71" w:rsidP="002F0B71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9C1363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Il problema sono le condizioni che (impropriamente) potremmo definire “al contorno”, l’ambiente urbano del quale musei e monumenti sono inestricabilmente parte. </w:t>
      </w:r>
    </w:p>
    <w:p w:rsidR="002F0B71" w:rsidRPr="003D325F" w:rsidRDefault="002F0B71" w:rsidP="002F0B71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:rsidR="002F0B71" w:rsidRPr="009C1363" w:rsidRDefault="002F0B71" w:rsidP="002F0B71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9C1363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I dati ci aiutano a leggere una </w:t>
      </w:r>
      <w:proofErr w:type="spellStart"/>
      <w:r w:rsidRPr="009C1363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realta</w:t>
      </w:r>
      <w:proofErr w:type="spellEnd"/>
      <w:r w:rsidRPr="009C1363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̀ che conosciamo: i turisti arrivano a Roma come “meta da non perdere”, visitano tutto quello che sanno di dover vedere, a volte come fossero prescrizioni mediche, o punti-elenco da spuntare, e si affrettano a ripartire. Di solito non ritornano. </w:t>
      </w:r>
    </w:p>
    <w:p w:rsidR="00765E26" w:rsidRDefault="00765E26" w:rsidP="00721D75">
      <w:pPr>
        <w:jc w:val="both"/>
      </w:pPr>
    </w:p>
    <w:sectPr w:rsidR="00765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DC"/>
    <w:rsid w:val="00097B00"/>
    <w:rsid w:val="001E6217"/>
    <w:rsid w:val="002F0B71"/>
    <w:rsid w:val="003F0A95"/>
    <w:rsid w:val="004F53DC"/>
    <w:rsid w:val="00556D93"/>
    <w:rsid w:val="00666A51"/>
    <w:rsid w:val="00692CB4"/>
    <w:rsid w:val="0070514F"/>
    <w:rsid w:val="00721D75"/>
    <w:rsid w:val="00765E26"/>
    <w:rsid w:val="009024DB"/>
    <w:rsid w:val="009C4AF2"/>
    <w:rsid w:val="009D41A1"/>
    <w:rsid w:val="00CF6396"/>
    <w:rsid w:val="00E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F6BFE"/>
  <w15:chartTrackingRefBased/>
  <w15:docId w15:val="{E0AB0693-8212-2E44-9C06-BE4ECD8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6D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Gelsomini</dc:creator>
  <cp:keywords/>
  <dc:description/>
  <cp:lastModifiedBy>Paolo Gelsomini</cp:lastModifiedBy>
  <cp:revision>2</cp:revision>
  <dcterms:created xsi:type="dcterms:W3CDTF">2023-06-07T09:51:00Z</dcterms:created>
  <dcterms:modified xsi:type="dcterms:W3CDTF">2023-06-07T09:51:00Z</dcterms:modified>
</cp:coreProperties>
</file>